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A1" w:rsidRPr="00424328" w:rsidRDefault="001526A1" w:rsidP="00424328">
      <w:pPr>
        <w:ind w:left="6521"/>
        <w:rPr>
          <w:sz w:val="28"/>
          <w:szCs w:val="28"/>
        </w:rPr>
      </w:pPr>
    </w:p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CD4813" w:rsidRDefault="00CD4813" w:rsidP="00424328"/>
    <w:p w:rsidR="00CD4813" w:rsidRDefault="00CD4813" w:rsidP="00424328"/>
    <w:p w:rsidR="00CD4813" w:rsidRDefault="00CD4813" w:rsidP="00424328"/>
    <w:p w:rsidR="00CD4813" w:rsidRDefault="00CD4813" w:rsidP="00424328"/>
    <w:p w:rsidR="00CD4813" w:rsidRDefault="00CD4813" w:rsidP="00424328"/>
    <w:p w:rsidR="00CD4813" w:rsidRDefault="00CD4813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Default="001526A1" w:rsidP="00424328"/>
    <w:p w:rsidR="001526A1" w:rsidRPr="006F6226" w:rsidRDefault="001526A1" w:rsidP="006F6226">
      <w:pPr>
        <w:jc w:val="center"/>
        <w:rPr>
          <w:b/>
          <w:bCs/>
          <w:sz w:val="28"/>
          <w:szCs w:val="28"/>
        </w:rPr>
      </w:pPr>
      <w:r w:rsidRPr="006F6226">
        <w:rPr>
          <w:b/>
          <w:bCs/>
          <w:sz w:val="28"/>
          <w:szCs w:val="28"/>
        </w:rPr>
        <w:t>Муниципальная программа</w:t>
      </w:r>
    </w:p>
    <w:p w:rsidR="001526A1" w:rsidRPr="006F6226" w:rsidRDefault="001526A1" w:rsidP="006F6226">
      <w:pPr>
        <w:jc w:val="center"/>
        <w:rPr>
          <w:b/>
          <w:bCs/>
          <w:sz w:val="28"/>
          <w:szCs w:val="28"/>
        </w:rPr>
      </w:pPr>
      <w:r w:rsidRPr="006F6226">
        <w:rPr>
          <w:b/>
          <w:bCs/>
          <w:sz w:val="28"/>
          <w:szCs w:val="28"/>
        </w:rPr>
        <w:t>«Развитие культуры</w:t>
      </w:r>
      <w:r w:rsidR="00B86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</w:t>
      </w:r>
      <w:r w:rsidRPr="006F6226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6F6226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6F6226">
        <w:rPr>
          <w:b/>
          <w:bCs/>
          <w:sz w:val="28"/>
          <w:szCs w:val="28"/>
        </w:rPr>
        <w:t xml:space="preserve"> Богданович до 202</w:t>
      </w:r>
      <w:r w:rsidR="00F87076">
        <w:rPr>
          <w:b/>
          <w:bCs/>
          <w:sz w:val="28"/>
          <w:szCs w:val="28"/>
        </w:rPr>
        <w:t>5</w:t>
      </w:r>
      <w:r w:rsidRPr="006F6226">
        <w:rPr>
          <w:b/>
          <w:bCs/>
          <w:sz w:val="28"/>
          <w:szCs w:val="28"/>
        </w:rPr>
        <w:t xml:space="preserve"> года»</w:t>
      </w:r>
    </w:p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1526A1" w:rsidRDefault="001526A1" w:rsidP="006F6226"/>
    <w:p w:rsidR="009A256F" w:rsidRDefault="009A256F" w:rsidP="006F6226"/>
    <w:p w:rsidR="001526A1" w:rsidRDefault="00DF1B27" w:rsidP="00DF1B27">
      <w:pPr>
        <w:jc w:val="center"/>
      </w:pPr>
      <w:r w:rsidRPr="00F665B3">
        <w:t>20</w:t>
      </w:r>
      <w:r w:rsidR="00CC24E2">
        <w:t>20</w:t>
      </w:r>
      <w:r w:rsidR="00F87076">
        <w:t xml:space="preserve"> </w:t>
      </w:r>
      <w:r w:rsidRPr="00F665B3">
        <w:t>г</w:t>
      </w:r>
      <w:r w:rsidR="00F87076">
        <w:t>.</w:t>
      </w:r>
    </w:p>
    <w:p w:rsidR="001526A1" w:rsidRPr="006C3579" w:rsidRDefault="001526A1" w:rsidP="00492F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3579">
        <w:rPr>
          <w:b/>
          <w:bCs/>
        </w:rPr>
        <w:lastRenderedPageBreak/>
        <w:t xml:space="preserve">ПАСПОРТ </w:t>
      </w:r>
    </w:p>
    <w:p w:rsidR="001526A1" w:rsidRPr="006F6226" w:rsidRDefault="001526A1" w:rsidP="0049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F6226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ой</w:t>
      </w:r>
      <w:r w:rsidRPr="006F622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</w:p>
    <w:p w:rsidR="001526A1" w:rsidRDefault="001526A1" w:rsidP="00492F30">
      <w:pPr>
        <w:jc w:val="center"/>
        <w:rPr>
          <w:sz w:val="28"/>
          <w:szCs w:val="28"/>
        </w:rPr>
      </w:pPr>
      <w:r w:rsidRPr="00492F30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на территории</w:t>
      </w:r>
      <w:r w:rsidRPr="00492F3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92F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92F30">
        <w:rPr>
          <w:sz w:val="28"/>
          <w:szCs w:val="28"/>
        </w:rPr>
        <w:t xml:space="preserve"> Богданович до 202</w:t>
      </w:r>
      <w:r w:rsidR="00F87076">
        <w:rPr>
          <w:sz w:val="28"/>
          <w:szCs w:val="28"/>
        </w:rPr>
        <w:t>5</w:t>
      </w:r>
      <w:r w:rsidRPr="00492F30">
        <w:rPr>
          <w:sz w:val="28"/>
          <w:szCs w:val="28"/>
        </w:rPr>
        <w:t xml:space="preserve"> года»</w:t>
      </w:r>
    </w:p>
    <w:p w:rsidR="00FE009F" w:rsidRPr="00492F30" w:rsidRDefault="00FE009F" w:rsidP="00492F30">
      <w:pPr>
        <w:jc w:val="center"/>
        <w:rPr>
          <w:sz w:val="28"/>
          <w:szCs w:val="28"/>
        </w:rPr>
      </w:pPr>
    </w:p>
    <w:tbl>
      <w:tblPr>
        <w:tblW w:w="999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1"/>
        <w:gridCol w:w="5670"/>
      </w:tblGrid>
      <w:tr w:rsidR="001526A1" w:rsidRPr="006C3579" w:rsidTr="00280577">
        <w:trPr>
          <w:trHeight w:val="556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D7" w:rsidRPr="001C15D7" w:rsidRDefault="001526A1" w:rsidP="001C15D7">
            <w:pPr>
              <w:pStyle w:val="ConsPlusCell"/>
            </w:pPr>
            <w:r>
              <w:t xml:space="preserve">Ответственный исполнитель муниципальной </w:t>
            </w:r>
            <w:r w:rsidR="005A6956">
              <w:t xml:space="preserve">программы </w:t>
            </w:r>
            <w:r w:rsidR="005A6956" w:rsidRPr="006C3579">
              <w:t>«</w:t>
            </w:r>
            <w:r w:rsidR="001C15D7" w:rsidRPr="001C15D7">
              <w:t>Развитие культуры на территории городского округа Богданович до 2024 года»</w:t>
            </w:r>
          </w:p>
          <w:p w:rsidR="001526A1" w:rsidRPr="006C3579" w:rsidRDefault="001526A1" w:rsidP="00492F30">
            <w:pPr>
              <w:pStyle w:val="ConsPlusCel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Default="00F87076" w:rsidP="00492F30">
            <w:pPr>
              <w:pStyle w:val="ConsPlusCell"/>
            </w:pPr>
            <w:r>
              <w:t xml:space="preserve">Заместитель главы </w:t>
            </w:r>
          </w:p>
          <w:p w:rsidR="00F87076" w:rsidRPr="006C3579" w:rsidRDefault="00F87076" w:rsidP="00492F30">
            <w:pPr>
              <w:pStyle w:val="ConsPlusCell"/>
            </w:pPr>
            <w:proofErr w:type="spellStart"/>
            <w:r>
              <w:t>Тришевский</w:t>
            </w:r>
            <w:proofErr w:type="spellEnd"/>
            <w:r>
              <w:t xml:space="preserve"> Владимир Дмитриевич</w:t>
            </w:r>
          </w:p>
        </w:tc>
      </w:tr>
      <w:tr w:rsidR="001526A1" w:rsidRPr="006C3579" w:rsidTr="00280577">
        <w:trPr>
          <w:trHeight w:val="596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Pr="006C3579" w:rsidRDefault="001526A1" w:rsidP="00F4079B">
            <w:pPr>
              <w:pStyle w:val="ConsPlusCell"/>
            </w:pPr>
            <w: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Pr="006C3579" w:rsidRDefault="00DE26D7" w:rsidP="0094289E">
            <w:pPr>
              <w:pStyle w:val="ConsPlusCell"/>
            </w:pPr>
            <w:r>
              <w:t>до</w:t>
            </w:r>
            <w:r w:rsidR="00CD4813">
              <w:t xml:space="preserve"> 202</w:t>
            </w:r>
            <w:r w:rsidR="0094289E">
              <w:t>5</w:t>
            </w:r>
            <w:r w:rsidR="001526A1">
              <w:t xml:space="preserve"> год</w:t>
            </w:r>
            <w:r>
              <w:t>а</w:t>
            </w:r>
          </w:p>
        </w:tc>
      </w:tr>
      <w:tr w:rsidR="001526A1" w:rsidRPr="006C3579" w:rsidTr="002F2D0D">
        <w:trPr>
          <w:trHeight w:val="7543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Pr="006C3579" w:rsidRDefault="001526A1" w:rsidP="00F4079B">
            <w:pPr>
              <w:pStyle w:val="ConsPlusCell"/>
            </w:pPr>
            <w:r w:rsidRPr="006C3579">
              <w:t xml:space="preserve">Цели и задачи </w:t>
            </w:r>
            <w:r>
              <w:t xml:space="preserve">муниципальной </w:t>
            </w:r>
            <w:r w:rsidRPr="006C3579">
              <w:t>программы</w:t>
            </w:r>
          </w:p>
          <w:p w:rsidR="001526A1" w:rsidRPr="006C3579" w:rsidRDefault="001526A1" w:rsidP="00F4079B">
            <w:pPr>
              <w:pStyle w:val="ConsPlusCel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Pr="00D94220" w:rsidRDefault="001526A1" w:rsidP="00755CDD">
            <w:pPr>
              <w:rPr>
                <w:sz w:val="28"/>
                <w:szCs w:val="28"/>
              </w:rPr>
            </w:pPr>
            <w:r w:rsidRPr="00492F30">
              <w:rPr>
                <w:sz w:val="28"/>
                <w:szCs w:val="28"/>
              </w:rPr>
              <w:t>Це</w:t>
            </w:r>
            <w:r w:rsidRPr="00D94220">
              <w:rPr>
                <w:sz w:val="28"/>
                <w:szCs w:val="28"/>
              </w:rPr>
              <w:t xml:space="preserve">ль: </w:t>
            </w:r>
            <w:r w:rsidR="00CC24E2" w:rsidRPr="00D94220">
              <w:rPr>
                <w:sz w:val="28"/>
                <w:szCs w:val="28"/>
              </w:rPr>
              <w:t>создание и сохранение благоприятных условий для устойчивого развития сферы культуры</w:t>
            </w:r>
            <w:r w:rsidR="00280577" w:rsidRPr="00D94220">
              <w:rPr>
                <w:sz w:val="28"/>
                <w:szCs w:val="28"/>
              </w:rPr>
              <w:t>, развитие культурного и духовного потенциала</w:t>
            </w:r>
            <w:r w:rsidR="00D94220">
              <w:rPr>
                <w:sz w:val="28"/>
                <w:szCs w:val="28"/>
              </w:rPr>
              <w:t xml:space="preserve"> </w:t>
            </w:r>
            <w:r w:rsidR="00280577" w:rsidRPr="00D94220">
              <w:rPr>
                <w:sz w:val="28"/>
                <w:szCs w:val="28"/>
              </w:rPr>
              <w:t xml:space="preserve">населения </w:t>
            </w:r>
            <w:r w:rsidRPr="00D94220">
              <w:rPr>
                <w:sz w:val="28"/>
                <w:szCs w:val="28"/>
              </w:rPr>
              <w:t>городского округа Богданович;</w:t>
            </w:r>
          </w:p>
          <w:p w:rsidR="001526A1" w:rsidRPr="00492F30" w:rsidRDefault="001526A1" w:rsidP="00755CDD">
            <w:pPr>
              <w:rPr>
                <w:sz w:val="28"/>
                <w:szCs w:val="28"/>
              </w:rPr>
            </w:pPr>
            <w:r w:rsidRPr="00D94220">
              <w:rPr>
                <w:sz w:val="28"/>
                <w:szCs w:val="28"/>
              </w:rPr>
              <w:t>Задачи:</w:t>
            </w:r>
          </w:p>
          <w:p w:rsidR="001526A1" w:rsidRPr="009A4B71" w:rsidRDefault="001526A1" w:rsidP="00A16501">
            <w:pPr>
              <w:pStyle w:val="a6"/>
              <w:numPr>
                <w:ilvl w:val="0"/>
                <w:numId w:val="10"/>
              </w:numPr>
            </w:pPr>
            <w:r>
              <w:t>п</w:t>
            </w:r>
            <w:r w:rsidRPr="00F74E46">
              <w:t>овышение доступности и качества услуг, оказываемых населению в сфере культуры</w:t>
            </w:r>
            <w:r w:rsidRPr="009A4B71">
              <w:t>;</w:t>
            </w:r>
          </w:p>
          <w:p w:rsidR="001526A1" w:rsidRPr="009A4B71" w:rsidRDefault="000F6831" w:rsidP="00A16501">
            <w:pPr>
              <w:pStyle w:val="a6"/>
              <w:numPr>
                <w:ilvl w:val="0"/>
                <w:numId w:val="10"/>
              </w:numPr>
            </w:pPr>
            <w:r>
              <w:t>с</w:t>
            </w:r>
            <w:r w:rsidRPr="00F74E46">
              <w:t xml:space="preserve">оздание условий для сохранения и развития кадрового </w:t>
            </w:r>
            <w:r w:rsidR="00E87578" w:rsidRPr="00F74E46">
              <w:t>и творческого</w:t>
            </w:r>
            <w:r w:rsidRPr="00F74E46">
              <w:t xml:space="preserve"> потенциала сферы культуры</w:t>
            </w:r>
            <w:r w:rsidR="001526A1" w:rsidRPr="009A4B71">
              <w:t>;</w:t>
            </w:r>
          </w:p>
          <w:p w:rsidR="001526A1" w:rsidRPr="009A4B71" w:rsidRDefault="000F6831" w:rsidP="00A16501">
            <w:pPr>
              <w:pStyle w:val="a6"/>
              <w:numPr>
                <w:ilvl w:val="0"/>
                <w:numId w:val="10"/>
              </w:numPr>
            </w:pPr>
            <w:r>
              <w:t>о</w:t>
            </w:r>
            <w:r w:rsidRPr="00F74E46">
              <w:t xml:space="preserve">беспечение условий для развития инновационной деятельности </w:t>
            </w:r>
            <w:r>
              <w:t>м</w:t>
            </w:r>
            <w:r w:rsidRPr="00F74E46">
              <w:t>униципальных учреждений культуры</w:t>
            </w:r>
            <w:r w:rsidR="001526A1" w:rsidRPr="009A4B71">
              <w:t>;</w:t>
            </w:r>
          </w:p>
          <w:p w:rsidR="001526A1" w:rsidRDefault="00504C3D" w:rsidP="00A16501">
            <w:pPr>
              <w:pStyle w:val="a6"/>
              <w:numPr>
                <w:ilvl w:val="0"/>
                <w:numId w:val="10"/>
              </w:numPr>
            </w:pPr>
            <w:r>
              <w:t>укрепление материально-технической и фондовой базы учреждений сферы культуры</w:t>
            </w:r>
            <w:r w:rsidR="001526A1" w:rsidRPr="009A4B71">
              <w:t>;</w:t>
            </w:r>
          </w:p>
          <w:p w:rsidR="00BF0920" w:rsidRPr="006F0769" w:rsidRDefault="00F87076" w:rsidP="00F87076">
            <w:pPr>
              <w:pStyle w:val="a6"/>
              <w:numPr>
                <w:ilvl w:val="0"/>
                <w:numId w:val="10"/>
              </w:numPr>
              <w:rPr>
                <w:color w:val="FF0000"/>
              </w:rPr>
            </w:pPr>
            <w:r>
              <w:t>с</w:t>
            </w:r>
            <w:r w:rsidRPr="00DC3EF1">
              <w:t>овершенствование организационных, экономических и правовых механизмов развития культуры</w:t>
            </w:r>
            <w:r>
              <w:t>.</w:t>
            </w:r>
          </w:p>
        </w:tc>
      </w:tr>
      <w:tr w:rsidR="001526A1" w:rsidRPr="006C3579" w:rsidTr="00280577">
        <w:trPr>
          <w:trHeight w:val="800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Pr="006C3579" w:rsidRDefault="001526A1" w:rsidP="00C53B5F">
            <w:pPr>
              <w:pStyle w:val="ConsPlusCell"/>
            </w:pPr>
            <w:r>
              <w:t xml:space="preserve">Перечень подпрограмм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A1" w:rsidRDefault="001526A1" w:rsidP="00EB531A">
            <w:pPr>
              <w:pStyle w:val="ConsPlusCell"/>
              <w:numPr>
                <w:ilvl w:val="0"/>
                <w:numId w:val="2"/>
              </w:numPr>
              <w:ind w:left="351" w:hanging="284"/>
            </w:pPr>
            <w:r>
              <w:t xml:space="preserve">«Развитие </w:t>
            </w:r>
            <w:r w:rsidR="00CC290C">
              <w:t>культур</w:t>
            </w:r>
            <w:r w:rsidR="0094289E">
              <w:t>но-досуговой сферы</w:t>
            </w:r>
            <w:r>
              <w:t xml:space="preserve"> на территории </w:t>
            </w:r>
            <w:r w:rsidR="002619C9">
              <w:t>городского округа</w:t>
            </w:r>
            <w:r>
              <w:t xml:space="preserve"> Богданович</w:t>
            </w:r>
            <w:r w:rsidR="004523D3">
              <w:t xml:space="preserve"> до 202</w:t>
            </w:r>
            <w:r w:rsidR="00F87076">
              <w:t>5</w:t>
            </w:r>
            <w:r w:rsidR="004523D3">
              <w:t xml:space="preserve"> года</w:t>
            </w:r>
            <w:r>
              <w:t>».</w:t>
            </w:r>
          </w:p>
          <w:p w:rsidR="00BF0920" w:rsidRDefault="001526A1" w:rsidP="00F87076">
            <w:pPr>
              <w:pStyle w:val="ConsPlusCell"/>
              <w:numPr>
                <w:ilvl w:val="0"/>
                <w:numId w:val="2"/>
              </w:numPr>
              <w:ind w:left="351" w:hanging="284"/>
            </w:pPr>
            <w:r>
              <w:t>«Обеспечение реализации муниципальной программы «Развитие культуры</w:t>
            </w:r>
            <w:r w:rsidR="00ED0FCF">
              <w:t xml:space="preserve"> на </w:t>
            </w:r>
            <w:r w:rsidR="00F23AFF">
              <w:t>территории городского</w:t>
            </w:r>
            <w:r>
              <w:t xml:space="preserve"> округ</w:t>
            </w:r>
            <w:r w:rsidR="00ED0FCF">
              <w:t>а</w:t>
            </w:r>
            <w:r>
              <w:t xml:space="preserve"> Богданович до 202</w:t>
            </w:r>
            <w:r w:rsidR="00F87076">
              <w:t>5</w:t>
            </w:r>
            <w:r>
              <w:t xml:space="preserve"> года»</w:t>
            </w:r>
          </w:p>
        </w:tc>
      </w:tr>
      <w:tr w:rsidR="00237807" w:rsidRPr="006C3579" w:rsidTr="00280577">
        <w:trPr>
          <w:trHeight w:val="242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7" w:rsidRDefault="00237807" w:rsidP="00C53B5F">
            <w:pPr>
              <w:pStyle w:val="ConsPlusCell"/>
            </w:pPr>
            <w:r>
              <w:t>Перечень основных ц</w:t>
            </w:r>
            <w:r w:rsidRPr="006C3579">
              <w:t>елевы</w:t>
            </w:r>
            <w:r>
              <w:t>х показателей</w:t>
            </w:r>
            <w:r w:rsidR="00D94220">
              <w:t xml:space="preserve"> </w:t>
            </w:r>
            <w:r>
              <w:t>муниципальной</w:t>
            </w:r>
            <w:r w:rsidR="00D94220">
              <w:t xml:space="preserve"> </w:t>
            </w:r>
            <w:r w:rsidRPr="006C3579">
              <w:t xml:space="preserve">программы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7" w:rsidRPr="001F4782" w:rsidRDefault="00237807" w:rsidP="00237807">
            <w:pPr>
              <w:pStyle w:val="ConsPlusCell"/>
              <w:tabs>
                <w:tab w:val="left" w:pos="-75"/>
              </w:tabs>
            </w:pPr>
            <w:r>
              <w:t xml:space="preserve">1) </w:t>
            </w:r>
            <w:r w:rsidR="00A22EEB" w:rsidRPr="00A22EEB">
              <w:t>Число посещений муниципальных музеев городского округа Богданович</w:t>
            </w:r>
            <w:r w:rsidRPr="001F4782">
              <w:t>;</w:t>
            </w:r>
          </w:p>
          <w:p w:rsidR="00237807" w:rsidRDefault="00237807" w:rsidP="00237807">
            <w:pPr>
              <w:pStyle w:val="ConsPlusCell"/>
              <w:tabs>
                <w:tab w:val="left" w:pos="-75"/>
              </w:tabs>
            </w:pPr>
            <w:r>
              <w:t xml:space="preserve">2) </w:t>
            </w:r>
            <w:r w:rsidR="009638FB" w:rsidRPr="009638FB">
              <w:t xml:space="preserve">Посещаемость библиотек централизованной библиотечной системы </w:t>
            </w:r>
            <w:r w:rsidR="009638FB" w:rsidRPr="009638FB">
              <w:lastRenderedPageBreak/>
              <w:t>учреждений культуры ГО Богданович</w:t>
            </w:r>
            <w:r w:rsidR="003B3C44" w:rsidRPr="001F4782">
              <w:t>;</w:t>
            </w:r>
          </w:p>
          <w:p w:rsidR="007D6741" w:rsidRPr="001F4782" w:rsidRDefault="007D6741" w:rsidP="00237807">
            <w:pPr>
              <w:pStyle w:val="ConsPlusCell"/>
              <w:tabs>
                <w:tab w:val="left" w:pos="-75"/>
              </w:tabs>
            </w:pPr>
            <w:r>
              <w:t xml:space="preserve">3) </w:t>
            </w:r>
            <w:r w:rsidRPr="007D6741">
              <w:t>Увеличение количества посетителей парка культуры и отдыха</w:t>
            </w:r>
            <w:r>
              <w:t>;</w:t>
            </w:r>
          </w:p>
          <w:p w:rsidR="00237807" w:rsidRPr="001F4782" w:rsidRDefault="00F21CC6" w:rsidP="00237807">
            <w:pPr>
              <w:pStyle w:val="ConsPlusCell"/>
              <w:tabs>
                <w:tab w:val="left" w:pos="-75"/>
              </w:tabs>
            </w:pPr>
            <w:r>
              <w:t>4</w:t>
            </w:r>
            <w:r w:rsidR="00237807">
              <w:t xml:space="preserve">) </w:t>
            </w:r>
            <w:r w:rsidR="007D6741" w:rsidRPr="007D6741">
              <w:t>численност</w:t>
            </w:r>
            <w:r w:rsidR="0094289E">
              <w:t>ь</w:t>
            </w:r>
            <w:r w:rsidR="007D6741" w:rsidRPr="007D6741">
              <w:t xml:space="preserve"> участников культурно - досуговых</w:t>
            </w:r>
            <w:r w:rsidR="0094289E">
              <w:t xml:space="preserve"> мероприятий;</w:t>
            </w:r>
          </w:p>
          <w:p w:rsidR="003B3C44" w:rsidRDefault="00CC290C" w:rsidP="003B3C44">
            <w:pPr>
              <w:pStyle w:val="ConsPlusCell"/>
              <w:tabs>
                <w:tab w:val="left" w:pos="67"/>
                <w:tab w:val="left" w:pos="917"/>
              </w:tabs>
            </w:pPr>
            <w:r>
              <w:t>5)</w:t>
            </w:r>
            <w:r w:rsidRPr="007D6741">
              <w:t xml:space="preserve"> </w:t>
            </w:r>
            <w:r w:rsidR="007D6741" w:rsidRPr="007D6741">
              <w:t>численност</w:t>
            </w:r>
            <w:r w:rsidR="0094289E">
              <w:t>ь</w:t>
            </w:r>
            <w:r w:rsidR="007D6741" w:rsidRPr="007D6741">
              <w:t xml:space="preserve"> участников клубных формирований учреждений культуры ГО Богданович</w:t>
            </w:r>
            <w:r w:rsidR="003B3C44" w:rsidRPr="00D94220">
              <w:t>;</w:t>
            </w:r>
          </w:p>
          <w:p w:rsidR="00237807" w:rsidRPr="001F4782" w:rsidRDefault="00F21CC6" w:rsidP="00237807">
            <w:pPr>
              <w:pStyle w:val="ConsPlusCell"/>
              <w:tabs>
                <w:tab w:val="left" w:pos="67"/>
                <w:tab w:val="left" w:pos="917"/>
              </w:tabs>
            </w:pPr>
            <w:r>
              <w:t>6</w:t>
            </w:r>
            <w:r w:rsidR="00237807">
              <w:t xml:space="preserve">) </w:t>
            </w:r>
            <w:r w:rsidRPr="00F21CC6">
              <w:t>Число выставок, организованных в отчётном году</w:t>
            </w:r>
            <w:r w:rsidR="00237807" w:rsidRPr="001F4782">
              <w:t>;</w:t>
            </w:r>
          </w:p>
          <w:p w:rsidR="00237807" w:rsidRDefault="00237807" w:rsidP="00237807">
            <w:pPr>
              <w:pStyle w:val="ConsPlusCell"/>
              <w:tabs>
                <w:tab w:val="left" w:pos="67"/>
                <w:tab w:val="left" w:pos="917"/>
              </w:tabs>
            </w:pPr>
            <w:r>
              <w:t xml:space="preserve">7) </w:t>
            </w:r>
            <w:r w:rsidR="00895052" w:rsidRPr="00895052">
              <w:t>Количество коллективов самодеятельного художественного творчества, имеющих звание «народный (образцовый)»</w:t>
            </w:r>
            <w:r w:rsidR="00915090">
              <w:t>;</w:t>
            </w:r>
          </w:p>
          <w:p w:rsidR="003B3C44" w:rsidRPr="001F4782" w:rsidRDefault="00CC290C" w:rsidP="00237807">
            <w:pPr>
              <w:pStyle w:val="ConsPlusCell"/>
              <w:tabs>
                <w:tab w:val="left" w:pos="67"/>
                <w:tab w:val="left" w:pos="917"/>
              </w:tabs>
            </w:pPr>
            <w:r>
              <w:t>8)</w:t>
            </w:r>
            <w:r w:rsidRPr="00887341">
              <w:t xml:space="preserve"> Соотношение</w:t>
            </w:r>
            <w:r w:rsidR="00887341" w:rsidRPr="00887341">
              <w:t xml:space="preserve"> средней заработной платы работников учреждений культуры к средне</w:t>
            </w:r>
            <w:r w:rsidR="00504C3D">
              <w:t xml:space="preserve">й заработной плате по экономике </w:t>
            </w:r>
            <w:r w:rsidR="00887341" w:rsidRPr="00887341">
              <w:t>Свердловской области</w:t>
            </w:r>
            <w:r w:rsidR="00124C09">
              <w:t>;</w:t>
            </w:r>
          </w:p>
          <w:p w:rsidR="00FF6B93" w:rsidRPr="00D94220" w:rsidRDefault="00237807" w:rsidP="00504C3D">
            <w:pPr>
              <w:pStyle w:val="ConsPlusCell"/>
            </w:pPr>
            <w:r>
              <w:t>9</w:t>
            </w:r>
            <w:r w:rsidRPr="00D94220">
              <w:t xml:space="preserve">) </w:t>
            </w:r>
            <w:r w:rsidR="00FF6B93" w:rsidRPr="00D94220">
              <w:t>Доля музе</w:t>
            </w:r>
            <w:r w:rsidR="00504C3D" w:rsidRPr="00D94220">
              <w:t>йных предметов, внесенных в автоматизированную музейную систему, от общего числа предметов основного фонда</w:t>
            </w:r>
            <w:r w:rsidR="00946523" w:rsidRPr="00D94220">
              <w:t>;</w:t>
            </w:r>
          </w:p>
          <w:p w:rsidR="008B73AF" w:rsidRPr="008B73AF" w:rsidRDefault="008B73AF" w:rsidP="008B73AF">
            <w:pPr>
              <w:pStyle w:val="ConsPlusCell"/>
            </w:pPr>
            <w:r w:rsidRPr="00D94220">
              <w:t xml:space="preserve">10) </w:t>
            </w:r>
            <w:r w:rsidR="008E6096" w:rsidRPr="00D94220">
              <w:t>Обращение удаленных пользователей</w:t>
            </w:r>
            <w:r w:rsidR="00946523" w:rsidRPr="00D94220">
              <w:t xml:space="preserve"> к библиотекам централизованной </w:t>
            </w:r>
            <w:r w:rsidR="008E6096" w:rsidRPr="00D94220">
              <w:t>библиотечной системы учреждений культуры ГО Богданович;</w:t>
            </w:r>
          </w:p>
          <w:p w:rsidR="00FF6B93" w:rsidRDefault="00B76817" w:rsidP="00FF6B93">
            <w:pPr>
              <w:pStyle w:val="ConsPlusCell"/>
            </w:pPr>
            <w:r>
              <w:t>11)</w:t>
            </w:r>
            <w:r w:rsidRPr="00FF6B93">
              <w:t xml:space="preserve"> Количество</w:t>
            </w:r>
            <w:r w:rsidR="00FF6B93" w:rsidRPr="00FF6B93">
              <w:t xml:space="preserve"> книговыдач на 1 жителя</w:t>
            </w:r>
            <w:r w:rsidR="00FF6B93">
              <w:t>;</w:t>
            </w:r>
          </w:p>
          <w:p w:rsidR="00FF6B93" w:rsidRDefault="00B76817" w:rsidP="00FF6B93">
            <w:pPr>
              <w:pStyle w:val="ConsPlusCell"/>
            </w:pPr>
            <w:r>
              <w:t>12)</w:t>
            </w:r>
            <w:r w:rsidRPr="00F21CC6">
              <w:t xml:space="preserve"> Число</w:t>
            </w:r>
            <w:r w:rsidR="00F21CC6" w:rsidRPr="00F21CC6">
              <w:t xml:space="preserve"> предметов основного фонда, которые экспонировались в течение отчетного года</w:t>
            </w:r>
            <w:r w:rsidR="00FF6B93">
              <w:t>;</w:t>
            </w:r>
          </w:p>
          <w:p w:rsidR="00FF6B93" w:rsidRDefault="00FF6B93" w:rsidP="00FF6B93">
            <w:pPr>
              <w:pStyle w:val="ConsPlusCell"/>
            </w:pPr>
            <w:r>
              <w:t>1</w:t>
            </w:r>
            <w:r w:rsidR="006878A5">
              <w:t>3</w:t>
            </w:r>
            <w:r>
              <w:t xml:space="preserve">) </w:t>
            </w:r>
            <w:r w:rsidRPr="00FF6B93">
              <w:t>Проведение ремонтных работ в учреждениях культуры, направленных на поддержание удовлетворительного состояния зданий (помещений), количество таких учреждений</w:t>
            </w:r>
            <w:r w:rsidR="006B3CFD">
              <w:t>;</w:t>
            </w:r>
          </w:p>
          <w:p w:rsidR="006878A5" w:rsidRDefault="006878A5" w:rsidP="00FF6B93">
            <w:pPr>
              <w:pStyle w:val="ConsPlusCell"/>
            </w:pPr>
            <w:r>
              <w:t xml:space="preserve">14) </w:t>
            </w:r>
            <w:r w:rsidRPr="006878A5">
              <w:t>Строительство объектов культуры</w:t>
            </w:r>
            <w:r>
              <w:t>;</w:t>
            </w:r>
          </w:p>
          <w:p w:rsidR="006B3CFD" w:rsidRDefault="00520E0A" w:rsidP="006B3CFD">
            <w:pPr>
              <w:pStyle w:val="ConsPlusCell"/>
            </w:pPr>
            <w:r>
              <w:t>1</w:t>
            </w:r>
            <w:r w:rsidR="006B3CFD">
              <w:t xml:space="preserve">5) </w:t>
            </w:r>
            <w:r w:rsidR="006B3CFD" w:rsidRPr="006B3CFD">
              <w:t>Уровень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  <w:r w:rsidR="006B3CFD">
              <w:t xml:space="preserve">; </w:t>
            </w:r>
          </w:p>
          <w:p w:rsidR="006B3CFD" w:rsidRDefault="00520E0A" w:rsidP="00382772">
            <w:pPr>
              <w:pStyle w:val="ConsPlusCell"/>
            </w:pPr>
            <w:r>
              <w:t>1</w:t>
            </w:r>
            <w:r w:rsidR="00382772">
              <w:t>6</w:t>
            </w:r>
            <w:r w:rsidR="006B3CFD">
              <w:t xml:space="preserve">) </w:t>
            </w:r>
            <w:r w:rsidR="006B3CFD" w:rsidRPr="006B3CFD">
              <w:t>Доля расходов на культуру в общем объеме расходов бюджета городского округа Богданович</w:t>
            </w:r>
            <w:r w:rsidR="006B3CFD">
              <w:t>.</w:t>
            </w:r>
          </w:p>
        </w:tc>
      </w:tr>
      <w:tr w:rsidR="006B23A1" w:rsidRPr="006C3579" w:rsidTr="00280577">
        <w:trPr>
          <w:trHeight w:val="800"/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1" w:rsidRPr="006C3579" w:rsidRDefault="006B23A1" w:rsidP="00F4079B">
            <w:pPr>
              <w:pStyle w:val="ConsPlusCell"/>
            </w:pPr>
            <w:r w:rsidRPr="006C3579">
              <w:lastRenderedPageBreak/>
              <w:t xml:space="preserve">Объемы финансирования </w:t>
            </w:r>
            <w:r>
              <w:t>муниципальной</w:t>
            </w:r>
            <w:r w:rsidRPr="006C3579">
              <w:t xml:space="preserve"> программы (подпрограмм) по годам реализации, </w:t>
            </w:r>
          </w:p>
          <w:p w:rsidR="006B23A1" w:rsidRDefault="006B23A1" w:rsidP="00F4079B">
            <w:pPr>
              <w:pStyle w:val="ConsPlusCell"/>
            </w:pPr>
            <w:r w:rsidRPr="006C3579">
              <w:t xml:space="preserve">тыс. рублей    </w:t>
            </w:r>
          </w:p>
          <w:p w:rsidR="006B23A1" w:rsidRDefault="006B23A1" w:rsidP="00F4079B">
            <w:pPr>
              <w:pStyle w:val="ConsPlusCell"/>
            </w:pPr>
          </w:p>
          <w:p w:rsidR="006B23A1" w:rsidRPr="006C3579" w:rsidRDefault="006B23A1" w:rsidP="00F4079B">
            <w:pPr>
              <w:pStyle w:val="ConsPlusCel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D94220" w:rsidRDefault="00503E91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lastRenderedPageBreak/>
              <w:t xml:space="preserve">Всего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795 029,0</w:t>
            </w:r>
            <w:r w:rsidRPr="00D94220">
              <w:rPr>
                <w:iCs/>
              </w:rPr>
              <w:t xml:space="preserve"> тыс. рублей, </w:t>
            </w:r>
          </w:p>
          <w:p w:rsidR="00503E91" w:rsidRPr="00D94220" w:rsidRDefault="00503E91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в том числе</w:t>
            </w:r>
            <w:r w:rsidR="00CD4813" w:rsidRPr="00D94220">
              <w:rPr>
                <w:iCs/>
              </w:rPr>
              <w:t>:</w:t>
            </w:r>
          </w:p>
          <w:p w:rsidR="00503E91" w:rsidRPr="00D94220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2020</w:t>
            </w:r>
            <w:r w:rsidR="00503E91" w:rsidRPr="00D94220">
              <w:rPr>
                <w:iCs/>
              </w:rPr>
              <w:t xml:space="preserve">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135 938,5</w:t>
            </w:r>
            <w:r w:rsidR="0096445C" w:rsidRPr="00D94220">
              <w:rPr>
                <w:iCs/>
              </w:rPr>
              <w:t xml:space="preserve"> тыс.</w:t>
            </w:r>
            <w:r w:rsidR="00503E91" w:rsidRPr="00D94220">
              <w:rPr>
                <w:iCs/>
              </w:rPr>
              <w:t xml:space="preserve"> рублей,</w:t>
            </w:r>
          </w:p>
          <w:p w:rsidR="00503E91" w:rsidRPr="00D94220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2021</w:t>
            </w:r>
            <w:r w:rsidR="00503E91" w:rsidRPr="00D94220">
              <w:rPr>
                <w:iCs/>
              </w:rPr>
              <w:t xml:space="preserve">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139 337,1</w:t>
            </w:r>
            <w:r w:rsidR="0096445C" w:rsidRPr="00D94220">
              <w:rPr>
                <w:iCs/>
              </w:rPr>
              <w:t xml:space="preserve"> тыс.</w:t>
            </w:r>
            <w:r w:rsidR="00503E91" w:rsidRPr="00D94220">
              <w:rPr>
                <w:iCs/>
              </w:rPr>
              <w:t xml:space="preserve"> рублей,</w:t>
            </w:r>
          </w:p>
          <w:p w:rsidR="00503E91" w:rsidRPr="00D94220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2022</w:t>
            </w:r>
            <w:r w:rsidR="00503E91" w:rsidRPr="00D94220">
              <w:rPr>
                <w:iCs/>
              </w:rPr>
              <w:t xml:space="preserve">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167 255,4</w:t>
            </w:r>
            <w:r w:rsidR="0096445C" w:rsidRPr="00D94220">
              <w:rPr>
                <w:iCs/>
              </w:rPr>
              <w:t xml:space="preserve"> тыс.</w:t>
            </w:r>
            <w:r w:rsidR="00503E91" w:rsidRPr="00D94220">
              <w:rPr>
                <w:iCs/>
              </w:rPr>
              <w:t xml:space="preserve"> рублей,</w:t>
            </w:r>
          </w:p>
          <w:p w:rsidR="00503E91" w:rsidRPr="00D94220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lastRenderedPageBreak/>
              <w:t>2023</w:t>
            </w:r>
            <w:r w:rsidR="00503E91" w:rsidRPr="00D94220">
              <w:rPr>
                <w:iCs/>
              </w:rPr>
              <w:t xml:space="preserve"> год -   </w:t>
            </w:r>
            <w:r w:rsidR="00F737D3" w:rsidRPr="00D94220">
              <w:rPr>
                <w:iCs/>
              </w:rPr>
              <w:t>173 725,6</w:t>
            </w:r>
            <w:r w:rsidR="0096445C" w:rsidRPr="00D94220">
              <w:rPr>
                <w:iCs/>
              </w:rPr>
              <w:t xml:space="preserve"> тыс.</w:t>
            </w:r>
            <w:r w:rsidR="00503E91" w:rsidRPr="00D94220">
              <w:rPr>
                <w:iCs/>
              </w:rPr>
              <w:t xml:space="preserve"> рублей,</w:t>
            </w:r>
          </w:p>
          <w:p w:rsidR="00503E91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2024</w:t>
            </w:r>
            <w:r w:rsidR="00503E91" w:rsidRPr="00D94220">
              <w:rPr>
                <w:iCs/>
              </w:rPr>
              <w:t xml:space="preserve">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178 772,4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рублей.</w:t>
            </w:r>
          </w:p>
          <w:p w:rsidR="00F87076" w:rsidRPr="00D94220" w:rsidRDefault="00F87076" w:rsidP="00503E91">
            <w:pPr>
              <w:pStyle w:val="ConsPlusCell"/>
              <w:rPr>
                <w:iCs/>
              </w:rPr>
            </w:pPr>
            <w:r>
              <w:rPr>
                <w:iCs/>
              </w:rPr>
              <w:t>2025 год -</w:t>
            </w:r>
          </w:p>
          <w:p w:rsidR="00503E91" w:rsidRPr="00D94220" w:rsidRDefault="00503E91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из них: </w:t>
            </w:r>
          </w:p>
          <w:p w:rsidR="00CD4813" w:rsidRPr="00D94220" w:rsidRDefault="00CD4813" w:rsidP="00CD4813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федеральный </w:t>
            </w:r>
            <w:r w:rsidR="0096445C" w:rsidRPr="00D94220">
              <w:rPr>
                <w:iCs/>
              </w:rPr>
              <w:t>бюджет: 0 тыс.</w:t>
            </w:r>
            <w:r w:rsidRPr="00D94220">
              <w:rPr>
                <w:iCs/>
              </w:rPr>
              <w:t xml:space="preserve"> рублей,  </w:t>
            </w:r>
          </w:p>
          <w:p w:rsidR="00503E91" w:rsidRPr="00D94220" w:rsidRDefault="00503E91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областной </w:t>
            </w:r>
            <w:r w:rsidR="0096445C" w:rsidRPr="00D94220">
              <w:rPr>
                <w:iCs/>
              </w:rPr>
              <w:t>бюджет: 0</w:t>
            </w:r>
            <w:r w:rsidRPr="00D94220">
              <w:rPr>
                <w:iCs/>
              </w:rPr>
              <w:t xml:space="preserve"> тыс. рублей,</w:t>
            </w:r>
          </w:p>
          <w:p w:rsidR="00503E91" w:rsidRPr="00D94220" w:rsidRDefault="00503E91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местный </w:t>
            </w:r>
            <w:r w:rsidR="0096445C" w:rsidRPr="00D94220">
              <w:rPr>
                <w:iCs/>
              </w:rPr>
              <w:t xml:space="preserve">бюджет: </w:t>
            </w:r>
            <w:r w:rsidR="00F737D3" w:rsidRPr="00D94220">
              <w:rPr>
                <w:iCs/>
              </w:rPr>
              <w:t>795 029,0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рублей,</w:t>
            </w:r>
          </w:p>
          <w:p w:rsidR="00503E91" w:rsidRPr="00D94220" w:rsidRDefault="00CD4813" w:rsidP="00503E91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>в том числе:</w:t>
            </w:r>
          </w:p>
          <w:p w:rsidR="001F1548" w:rsidRPr="00D94220" w:rsidRDefault="001F1548" w:rsidP="001F1548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2020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135 938,5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рублей,</w:t>
            </w:r>
          </w:p>
          <w:p w:rsidR="001F1548" w:rsidRPr="00D94220" w:rsidRDefault="001F1548" w:rsidP="001F1548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2021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139 337,1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рублей,</w:t>
            </w:r>
          </w:p>
          <w:p w:rsidR="001F1548" w:rsidRPr="00D94220" w:rsidRDefault="001F1548" w:rsidP="001F1548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2022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167 255,4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рублей,</w:t>
            </w:r>
          </w:p>
          <w:p w:rsidR="001F1548" w:rsidRPr="00D94220" w:rsidRDefault="001F1548" w:rsidP="001F1548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2023 год -   </w:t>
            </w:r>
            <w:r w:rsidR="00F737D3" w:rsidRPr="00D94220">
              <w:rPr>
                <w:iCs/>
              </w:rPr>
              <w:t>173 725,6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рублей,</w:t>
            </w:r>
          </w:p>
          <w:p w:rsidR="001F1548" w:rsidRDefault="001F1548" w:rsidP="001F1548">
            <w:pPr>
              <w:pStyle w:val="ConsPlusCell"/>
              <w:rPr>
                <w:iCs/>
              </w:rPr>
            </w:pPr>
            <w:r w:rsidRPr="00D94220">
              <w:rPr>
                <w:iCs/>
              </w:rPr>
              <w:t xml:space="preserve">2024 год </w:t>
            </w:r>
            <w:r w:rsidR="0096445C" w:rsidRPr="00D94220">
              <w:rPr>
                <w:iCs/>
              </w:rPr>
              <w:t xml:space="preserve">– </w:t>
            </w:r>
            <w:r w:rsidR="00F737D3" w:rsidRPr="00D94220">
              <w:rPr>
                <w:iCs/>
              </w:rPr>
              <w:t>178 772,4</w:t>
            </w:r>
            <w:r w:rsidR="0096445C" w:rsidRPr="00D94220">
              <w:rPr>
                <w:iCs/>
              </w:rPr>
              <w:t xml:space="preserve"> тыс.</w:t>
            </w:r>
            <w:r w:rsidRPr="00D94220">
              <w:rPr>
                <w:iCs/>
              </w:rPr>
              <w:t xml:space="preserve"> рублей.</w:t>
            </w:r>
          </w:p>
          <w:p w:rsidR="00F87076" w:rsidRPr="00D94220" w:rsidRDefault="00F87076" w:rsidP="001F1548">
            <w:pPr>
              <w:pStyle w:val="ConsPlusCell"/>
              <w:rPr>
                <w:iCs/>
              </w:rPr>
            </w:pPr>
            <w:r>
              <w:rPr>
                <w:iCs/>
              </w:rPr>
              <w:t>2025 год -</w:t>
            </w:r>
          </w:p>
          <w:p w:rsidR="006B23A1" w:rsidRPr="00524C95" w:rsidRDefault="00503E91" w:rsidP="001F1548">
            <w:pPr>
              <w:pStyle w:val="ConsPlusCell"/>
            </w:pPr>
            <w:r w:rsidRPr="00D94220">
              <w:rPr>
                <w:iCs/>
              </w:rPr>
              <w:t>внебюджетные источники: не запланированы</w:t>
            </w:r>
          </w:p>
        </w:tc>
      </w:tr>
      <w:tr w:rsidR="006B23A1" w:rsidRPr="006C3579" w:rsidTr="00280577">
        <w:trPr>
          <w:tblCellSpacing w:w="5" w:type="nil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1" w:rsidRPr="006C3579" w:rsidRDefault="006B23A1" w:rsidP="00DC1860">
            <w:pPr>
              <w:pStyle w:val="ConsPlusCell"/>
            </w:pPr>
            <w:r w:rsidRPr="006C3579">
              <w:lastRenderedPageBreak/>
              <w:t xml:space="preserve">Адрес размещения </w:t>
            </w:r>
            <w:r>
              <w:t>муниципальной</w:t>
            </w:r>
            <w:r w:rsidRPr="006C3579">
              <w:t xml:space="preserve"> программы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1" w:rsidRPr="00DC1860" w:rsidRDefault="00D4086C" w:rsidP="00DC1860">
            <w:pPr>
              <w:pStyle w:val="ConsPlusCell"/>
              <w:rPr>
                <w:color w:val="0000FF"/>
                <w:u w:val="single"/>
              </w:rPr>
            </w:pPr>
            <w:hyperlink r:id="rId8" w:history="1">
              <w:r w:rsidR="006B23A1" w:rsidRPr="00C70832">
                <w:rPr>
                  <w:rStyle w:val="a7"/>
                  <w:lang w:val="en-US"/>
                </w:rPr>
                <w:t>www</w:t>
              </w:r>
              <w:r w:rsidR="006B23A1" w:rsidRPr="00C70832">
                <w:rPr>
                  <w:rStyle w:val="a7"/>
                </w:rPr>
                <w:t>.</w:t>
              </w:r>
            </w:hyperlink>
            <w:hyperlink r:id="rId9" w:history="1">
              <w:r w:rsidR="006B23A1" w:rsidRPr="00C70832">
                <w:rPr>
                  <w:rStyle w:val="a7"/>
                </w:rPr>
                <w:t>ukmpi.ru</w:t>
              </w:r>
            </w:hyperlink>
          </w:p>
        </w:tc>
      </w:tr>
    </w:tbl>
    <w:p w:rsidR="00F43970" w:rsidRDefault="00F43970" w:rsidP="005B4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220" w:rsidRDefault="00D94220" w:rsidP="005B4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514" w:rsidRDefault="001526A1" w:rsidP="005B4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860">
        <w:rPr>
          <w:b/>
          <w:bCs/>
          <w:sz w:val="28"/>
          <w:szCs w:val="28"/>
        </w:rPr>
        <w:t xml:space="preserve">Раздел 1. Характеристика и анализ текущего состояния сферы культуры </w:t>
      </w:r>
      <w:r w:rsidRPr="001A2EBD">
        <w:rPr>
          <w:b/>
          <w:bCs/>
          <w:sz w:val="28"/>
          <w:szCs w:val="28"/>
        </w:rPr>
        <w:t>городского округа Богданович</w:t>
      </w:r>
    </w:p>
    <w:p w:rsidR="001526A1" w:rsidRPr="00DC1860" w:rsidRDefault="001526A1" w:rsidP="005B45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6A1" w:rsidRDefault="001526A1" w:rsidP="00035073">
      <w:pPr>
        <w:pStyle w:val="4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DC1860">
        <w:rPr>
          <w:sz w:val="28"/>
          <w:szCs w:val="28"/>
        </w:rPr>
        <w:t xml:space="preserve">Сфера культура </w:t>
      </w:r>
      <w:r>
        <w:rPr>
          <w:sz w:val="28"/>
          <w:szCs w:val="28"/>
        </w:rPr>
        <w:t>городского округа Богданович</w:t>
      </w:r>
      <w:r w:rsidRPr="00DC1860">
        <w:rPr>
          <w:sz w:val="28"/>
          <w:szCs w:val="28"/>
        </w:rPr>
        <w:t xml:space="preserve"> представлена обширной многопрофильной сетью </w:t>
      </w:r>
      <w:r>
        <w:rPr>
          <w:sz w:val="28"/>
          <w:szCs w:val="28"/>
        </w:rPr>
        <w:t>учреждений</w:t>
      </w:r>
      <w:r w:rsidRPr="00DC1860">
        <w:rPr>
          <w:sz w:val="28"/>
          <w:szCs w:val="28"/>
        </w:rPr>
        <w:t xml:space="preserve"> культуры по всем видам культурной деятельности: театральное, музыкальное, изобразительное и цирковое искусство, музейное и библиотечное дело, традиционная народная культура, культурно-досуговая деятельность, кинематография, издательское дело. </w:t>
      </w:r>
      <w:r w:rsidR="00077EC8" w:rsidRPr="00077EC8">
        <w:rPr>
          <w:sz w:val="28"/>
          <w:szCs w:val="28"/>
        </w:rPr>
        <w:t xml:space="preserve">Учредителем учреждений культуры и молодежной политики является администрация ГО Богданович. </w:t>
      </w:r>
      <w:r w:rsidR="00BA3595">
        <w:rPr>
          <w:sz w:val="28"/>
          <w:szCs w:val="28"/>
        </w:rPr>
        <w:t>Деятельность в сфере культуры</w:t>
      </w:r>
      <w:r w:rsidR="00D94220">
        <w:rPr>
          <w:sz w:val="28"/>
          <w:szCs w:val="28"/>
        </w:rPr>
        <w:t xml:space="preserve"> </w:t>
      </w:r>
      <w:r w:rsidR="006468C5">
        <w:rPr>
          <w:sz w:val="28"/>
          <w:szCs w:val="28"/>
        </w:rPr>
        <w:t xml:space="preserve">осуществляют </w:t>
      </w:r>
      <w:r w:rsidR="0096445C">
        <w:rPr>
          <w:sz w:val="28"/>
          <w:szCs w:val="28"/>
        </w:rPr>
        <w:t>М</w:t>
      </w:r>
      <w:r w:rsidR="00BA3595">
        <w:rPr>
          <w:sz w:val="28"/>
          <w:szCs w:val="28"/>
        </w:rPr>
        <w:t xml:space="preserve">униципальное автономное учреждение культуры </w:t>
      </w:r>
      <w:r w:rsidR="0096445C">
        <w:rPr>
          <w:sz w:val="28"/>
          <w:szCs w:val="28"/>
        </w:rPr>
        <w:t>«Парк культуры и отдыха» ГО Богданович</w:t>
      </w:r>
      <w:r w:rsidR="00BA3595">
        <w:rPr>
          <w:sz w:val="28"/>
          <w:szCs w:val="28"/>
        </w:rPr>
        <w:t xml:space="preserve"> и муниципальное автономное </w:t>
      </w:r>
      <w:r w:rsidR="00BA3595" w:rsidRPr="00BA3595">
        <w:rPr>
          <w:sz w:val="28"/>
          <w:szCs w:val="28"/>
        </w:rPr>
        <w:t xml:space="preserve">учреждение культуры </w:t>
      </w:r>
      <w:r w:rsidR="00BA3595">
        <w:rPr>
          <w:sz w:val="28"/>
          <w:szCs w:val="28"/>
        </w:rPr>
        <w:t>«</w:t>
      </w:r>
      <w:r w:rsidR="0096445C">
        <w:rPr>
          <w:sz w:val="28"/>
          <w:szCs w:val="28"/>
        </w:rPr>
        <w:t>Центр современной культурной среды» ГО Богданович</w:t>
      </w:r>
      <w:r w:rsidR="00E71DAC">
        <w:rPr>
          <w:sz w:val="28"/>
          <w:szCs w:val="28"/>
        </w:rPr>
        <w:t>,</w:t>
      </w:r>
      <w:r w:rsidR="00D94220">
        <w:rPr>
          <w:sz w:val="28"/>
          <w:szCs w:val="28"/>
        </w:rPr>
        <w:t xml:space="preserve"> </w:t>
      </w:r>
      <w:r w:rsidR="00892998">
        <w:rPr>
          <w:sz w:val="28"/>
          <w:szCs w:val="28"/>
        </w:rPr>
        <w:t>имеющие следующие</w:t>
      </w:r>
      <w:r w:rsidR="00E71DAC">
        <w:rPr>
          <w:sz w:val="28"/>
          <w:szCs w:val="28"/>
        </w:rPr>
        <w:t xml:space="preserve"> структурные подразделения: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6468C5">
        <w:rPr>
          <w:sz w:val="28"/>
          <w:szCs w:val="28"/>
        </w:rPr>
        <w:t>6</w:t>
      </w:r>
      <w:r>
        <w:rPr>
          <w:sz w:val="28"/>
          <w:szCs w:val="28"/>
        </w:rPr>
        <w:t xml:space="preserve"> учреждений досугового тип</w:t>
      </w:r>
      <w:r w:rsidR="00F75B99">
        <w:rPr>
          <w:sz w:val="28"/>
          <w:szCs w:val="28"/>
        </w:rPr>
        <w:t>а</w:t>
      </w:r>
      <w:r>
        <w:rPr>
          <w:sz w:val="28"/>
          <w:szCs w:val="28"/>
        </w:rPr>
        <w:t>, в том числе городской Дом культуры «Деловой и культурный центр»;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- 2 музея (краеведческий и литературный музей Степана Щипачева);</w:t>
      </w:r>
    </w:p>
    <w:p w:rsidR="001526A1" w:rsidRPr="00DC1860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библиотек (городских и сельских), объединенных в централизованную библиотечную систему. В целом МАУК «ЦСКС» ГО </w:t>
      </w:r>
      <w:r w:rsidR="0096445C">
        <w:rPr>
          <w:sz w:val="28"/>
          <w:szCs w:val="28"/>
        </w:rPr>
        <w:t>Богданович имеет</w:t>
      </w:r>
      <w:r>
        <w:rPr>
          <w:sz w:val="28"/>
          <w:szCs w:val="28"/>
        </w:rPr>
        <w:t xml:space="preserve"> 3</w:t>
      </w:r>
      <w:r w:rsidR="006468C5">
        <w:rPr>
          <w:sz w:val="28"/>
          <w:szCs w:val="28"/>
        </w:rPr>
        <w:t>4</w:t>
      </w:r>
      <w:r>
        <w:rPr>
          <w:sz w:val="28"/>
          <w:szCs w:val="28"/>
        </w:rPr>
        <w:t xml:space="preserve"> структурных подразделений, расположенных на территории 17 населенных пунктов ГО Богданович. </w:t>
      </w:r>
    </w:p>
    <w:p w:rsidR="001526A1" w:rsidRPr="0069419B" w:rsidRDefault="001526A1" w:rsidP="001A2EBD">
      <w:pPr>
        <w:pStyle w:val="a3"/>
        <w:ind w:firstLine="708"/>
        <w:jc w:val="both"/>
        <w:rPr>
          <w:sz w:val="28"/>
          <w:szCs w:val="28"/>
        </w:rPr>
      </w:pPr>
      <w:r w:rsidRPr="0069419B">
        <w:rPr>
          <w:sz w:val="28"/>
          <w:szCs w:val="28"/>
        </w:rPr>
        <w:t>Обеспечение доступности, повышение качества и расширение видов предоставляемых населению услуг в сфере культуры напрямую зависит от состояния материально-технической базы учреждений культуры</w:t>
      </w:r>
      <w:r>
        <w:rPr>
          <w:sz w:val="28"/>
          <w:szCs w:val="28"/>
        </w:rPr>
        <w:t xml:space="preserve">. </w:t>
      </w:r>
      <w:r w:rsidRPr="0069419B">
        <w:rPr>
          <w:sz w:val="28"/>
          <w:szCs w:val="28"/>
        </w:rPr>
        <w:t>Инженерная инфраструктура зданий, техническое оснащение большинства учреждений культуры не соответствуют современным требованиям предост</w:t>
      </w:r>
      <w:r w:rsidR="00E26CCE">
        <w:rPr>
          <w:sz w:val="28"/>
          <w:szCs w:val="28"/>
        </w:rPr>
        <w:t>авления услуг в сфере культуры, т.к. б</w:t>
      </w:r>
      <w:r w:rsidR="00E26CCE" w:rsidRPr="00835600">
        <w:rPr>
          <w:sz w:val="28"/>
          <w:szCs w:val="28"/>
        </w:rPr>
        <w:t xml:space="preserve">ольшинство </w:t>
      </w:r>
      <w:r w:rsidR="00E26CCE">
        <w:rPr>
          <w:sz w:val="28"/>
          <w:szCs w:val="28"/>
        </w:rPr>
        <w:t>учреждений культуры</w:t>
      </w:r>
      <w:r w:rsidR="00E26CCE" w:rsidRPr="00835600">
        <w:rPr>
          <w:sz w:val="28"/>
          <w:szCs w:val="28"/>
        </w:rPr>
        <w:t xml:space="preserve"> располагаются в зданиях постройки 60-70-х годов</w:t>
      </w:r>
      <w:r w:rsidR="00E26CCE">
        <w:rPr>
          <w:sz w:val="28"/>
          <w:szCs w:val="28"/>
        </w:rPr>
        <w:t xml:space="preserve">. </w:t>
      </w:r>
      <w:r w:rsidRPr="007A6234">
        <w:rPr>
          <w:sz w:val="28"/>
          <w:szCs w:val="28"/>
        </w:rPr>
        <w:t xml:space="preserve">Состояние материально-технической базы учреждений культуры </w:t>
      </w:r>
      <w:r w:rsidRPr="007A6234">
        <w:rPr>
          <w:sz w:val="28"/>
          <w:szCs w:val="28"/>
        </w:rPr>
        <w:lastRenderedPageBreak/>
        <w:t xml:space="preserve">характеризуется как </w:t>
      </w:r>
      <w:r w:rsidR="005C59EB">
        <w:rPr>
          <w:sz w:val="28"/>
          <w:szCs w:val="28"/>
        </w:rPr>
        <w:t>недостаточное</w:t>
      </w:r>
      <w:r w:rsidRPr="007A6234">
        <w:rPr>
          <w:sz w:val="28"/>
          <w:szCs w:val="28"/>
        </w:rPr>
        <w:t xml:space="preserve"> для удовлетворения культурных потребностей </w:t>
      </w:r>
      <w:r w:rsidR="00632BC7" w:rsidRPr="007A6234">
        <w:rPr>
          <w:sz w:val="28"/>
          <w:szCs w:val="28"/>
        </w:rPr>
        <w:t xml:space="preserve">населения: </w:t>
      </w:r>
      <w:r w:rsidR="00B76817">
        <w:rPr>
          <w:sz w:val="28"/>
          <w:szCs w:val="28"/>
        </w:rPr>
        <w:t xml:space="preserve">здания и помещения, в которых расположены </w:t>
      </w:r>
      <w:r w:rsidRPr="007A6234">
        <w:rPr>
          <w:sz w:val="28"/>
          <w:szCs w:val="28"/>
        </w:rPr>
        <w:t>учреждени</w:t>
      </w:r>
      <w:r w:rsidR="00B76817">
        <w:rPr>
          <w:sz w:val="28"/>
          <w:szCs w:val="28"/>
        </w:rPr>
        <w:t>я</w:t>
      </w:r>
      <w:r w:rsidRPr="007A6234">
        <w:rPr>
          <w:sz w:val="28"/>
          <w:szCs w:val="28"/>
        </w:rPr>
        <w:t xml:space="preserve"> культуры требуют капитального ремонта, из них </w:t>
      </w:r>
      <w:r w:rsidR="00B76817">
        <w:rPr>
          <w:sz w:val="28"/>
          <w:szCs w:val="28"/>
        </w:rPr>
        <w:t xml:space="preserve">большинство </w:t>
      </w:r>
      <w:r w:rsidR="00B76817" w:rsidRPr="007A6234">
        <w:rPr>
          <w:sz w:val="28"/>
          <w:szCs w:val="28"/>
        </w:rPr>
        <w:t>находятся</w:t>
      </w:r>
      <w:r w:rsidRPr="007A6234">
        <w:rPr>
          <w:sz w:val="28"/>
          <w:szCs w:val="28"/>
        </w:rPr>
        <w:t xml:space="preserve"> в сельской местности. Большая часть музыкальных инструментов, звуковой и акустической аппаратуры также приобреталась </w:t>
      </w:r>
      <w:r w:rsidR="00632BC7" w:rsidRPr="007A6234">
        <w:rPr>
          <w:sz w:val="28"/>
          <w:szCs w:val="28"/>
        </w:rPr>
        <w:t>в 70</w:t>
      </w:r>
      <w:r w:rsidRPr="007A6234">
        <w:rPr>
          <w:sz w:val="28"/>
          <w:szCs w:val="28"/>
        </w:rPr>
        <w:t>-е годы.</w:t>
      </w:r>
      <w:r w:rsidRPr="00D330F8">
        <w:rPr>
          <w:sz w:val="28"/>
          <w:szCs w:val="28"/>
        </w:rPr>
        <w:t xml:space="preserve"> Ресурсное </w:t>
      </w:r>
      <w:r w:rsidR="00632BC7" w:rsidRPr="00D330F8">
        <w:rPr>
          <w:sz w:val="28"/>
          <w:szCs w:val="28"/>
        </w:rPr>
        <w:t>оснащение библиотек</w:t>
      </w:r>
      <w:r w:rsidRPr="00D330F8">
        <w:rPr>
          <w:sz w:val="28"/>
          <w:szCs w:val="28"/>
        </w:rPr>
        <w:t xml:space="preserve"> недостаточное, процент обновления книжного фонда низкий, материально-техническая база требует обновления и технической модернизации. </w:t>
      </w:r>
      <w:r w:rsidR="008B1E7A">
        <w:rPr>
          <w:sz w:val="28"/>
          <w:szCs w:val="28"/>
        </w:rPr>
        <w:t>Из-за недофинансирования к</w:t>
      </w:r>
      <w:r w:rsidRPr="00D330F8">
        <w:rPr>
          <w:sz w:val="28"/>
          <w:szCs w:val="28"/>
        </w:rPr>
        <w:t xml:space="preserve">омплектование музейных фондов и оснащения электронной системы учета фондов не осуществляется в соответствии с нормативами. </w:t>
      </w:r>
      <w:r w:rsidR="00AC2B4A">
        <w:rPr>
          <w:sz w:val="28"/>
          <w:szCs w:val="28"/>
        </w:rPr>
        <w:t xml:space="preserve">Нехватка площадей и отсутствие выставочного зала сказывается на деятельности музеев. </w:t>
      </w:r>
      <w:r w:rsidRPr="00D330F8">
        <w:rPr>
          <w:sz w:val="28"/>
          <w:szCs w:val="28"/>
        </w:rPr>
        <w:t xml:space="preserve">Музейное оборудование не соответствует нормативным требованиям. Также не соответствует нормативам система сохранности фондов (пожарная и вневедомственная охрана, световой, </w:t>
      </w:r>
      <w:proofErr w:type="spellStart"/>
      <w:r w:rsidRPr="00D330F8">
        <w:rPr>
          <w:sz w:val="28"/>
          <w:szCs w:val="28"/>
        </w:rPr>
        <w:t>санитарно</w:t>
      </w:r>
      <w:proofErr w:type="spellEnd"/>
      <w:r w:rsidRPr="00D330F8">
        <w:rPr>
          <w:sz w:val="28"/>
          <w:szCs w:val="28"/>
        </w:rPr>
        <w:t xml:space="preserve"> – гигиенический режимы). Недостаточное финансирование и слабая материально-техническая база учреждений культуры увеличивают разрыв между культурными потребностями</w:t>
      </w:r>
      <w:r w:rsidRPr="0069419B">
        <w:rPr>
          <w:sz w:val="28"/>
          <w:szCs w:val="28"/>
        </w:rPr>
        <w:t xml:space="preserve"> населения </w:t>
      </w:r>
      <w:r w:rsidR="00AC2B4A">
        <w:rPr>
          <w:sz w:val="28"/>
          <w:szCs w:val="28"/>
        </w:rPr>
        <w:t>района</w:t>
      </w:r>
      <w:r w:rsidRPr="0069419B">
        <w:rPr>
          <w:sz w:val="28"/>
          <w:szCs w:val="28"/>
        </w:rPr>
        <w:t xml:space="preserve"> и возможностями их удовлетворения.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 w:rsidRPr="00053464">
        <w:rPr>
          <w:sz w:val="28"/>
          <w:szCs w:val="28"/>
          <w:shd w:val="clear" w:color="auto" w:fill="FFFFFF"/>
        </w:rPr>
        <w:t xml:space="preserve">Укрепление материально – технической базы </w:t>
      </w:r>
      <w:r w:rsidR="008C7436">
        <w:rPr>
          <w:sz w:val="28"/>
          <w:szCs w:val="28"/>
          <w:shd w:val="clear" w:color="auto" w:fill="FFFFFF"/>
        </w:rPr>
        <w:t xml:space="preserve">учреждений культуры </w:t>
      </w:r>
      <w:r w:rsidRPr="00053464">
        <w:rPr>
          <w:sz w:val="28"/>
          <w:szCs w:val="28"/>
          <w:shd w:val="clear" w:color="auto" w:fill="FFFFFF"/>
        </w:rPr>
        <w:t xml:space="preserve">можно разделить на </w:t>
      </w:r>
      <w:r w:rsidR="001E28F9">
        <w:rPr>
          <w:sz w:val="28"/>
          <w:szCs w:val="28"/>
          <w:shd w:val="clear" w:color="auto" w:fill="FFFFFF"/>
        </w:rPr>
        <w:t>пять</w:t>
      </w:r>
      <w:r w:rsidRPr="00053464">
        <w:rPr>
          <w:sz w:val="28"/>
          <w:szCs w:val="28"/>
          <w:shd w:val="clear" w:color="auto" w:fill="FFFFFF"/>
        </w:rPr>
        <w:t xml:space="preserve"> составляющи</w:t>
      </w:r>
      <w:r w:rsidR="001E28F9">
        <w:rPr>
          <w:sz w:val="28"/>
          <w:szCs w:val="28"/>
          <w:shd w:val="clear" w:color="auto" w:fill="FFFFFF"/>
        </w:rPr>
        <w:t>х</w:t>
      </w:r>
      <w:r w:rsidRPr="00053464">
        <w:rPr>
          <w:sz w:val="28"/>
          <w:szCs w:val="28"/>
          <w:shd w:val="clear" w:color="auto" w:fill="FFFFFF"/>
        </w:rPr>
        <w:t xml:space="preserve">: 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капитальный ремонт</w:t>
      </w:r>
      <w:r w:rsidRPr="00053464">
        <w:rPr>
          <w:sz w:val="28"/>
          <w:szCs w:val="28"/>
          <w:shd w:val="clear" w:color="auto" w:fill="FFFFFF"/>
        </w:rPr>
        <w:t xml:space="preserve"> зданий</w:t>
      </w:r>
      <w:r>
        <w:rPr>
          <w:sz w:val="28"/>
          <w:szCs w:val="28"/>
          <w:shd w:val="clear" w:color="auto" w:fill="FFFFFF"/>
        </w:rPr>
        <w:t xml:space="preserve"> либо </w:t>
      </w:r>
      <w:r w:rsidRPr="00053464">
        <w:rPr>
          <w:sz w:val="28"/>
          <w:szCs w:val="28"/>
          <w:shd w:val="clear" w:color="auto" w:fill="FFFFFF"/>
        </w:rPr>
        <w:t>поддержание в удовлетворительном состоянии</w:t>
      </w:r>
      <w:r>
        <w:rPr>
          <w:sz w:val="28"/>
          <w:szCs w:val="28"/>
          <w:shd w:val="clear" w:color="auto" w:fill="FFFFFF"/>
        </w:rPr>
        <w:t>;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053464">
        <w:rPr>
          <w:sz w:val="28"/>
          <w:szCs w:val="28"/>
          <w:shd w:val="clear" w:color="auto" w:fill="FFFFFF"/>
        </w:rPr>
        <w:t>снабжение зданий теплоэнергетическими ресурсами</w:t>
      </w:r>
      <w:r>
        <w:rPr>
          <w:sz w:val="28"/>
          <w:szCs w:val="28"/>
          <w:shd w:val="clear" w:color="auto" w:fill="FFFFFF"/>
        </w:rPr>
        <w:t>;</w:t>
      </w:r>
    </w:p>
    <w:p w:rsidR="001526A1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устранение нарушений, выявленных органом государственного пожарного надзора;</w:t>
      </w:r>
    </w:p>
    <w:p w:rsidR="008B73AF" w:rsidRDefault="001526A1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053464">
        <w:rPr>
          <w:sz w:val="28"/>
          <w:szCs w:val="28"/>
          <w:shd w:val="clear" w:color="auto" w:fill="FFFFFF"/>
        </w:rPr>
        <w:t xml:space="preserve">обеспечение специальным </w:t>
      </w:r>
      <w:r>
        <w:rPr>
          <w:sz w:val="28"/>
          <w:szCs w:val="28"/>
          <w:shd w:val="clear" w:color="auto" w:fill="FFFFFF"/>
        </w:rPr>
        <w:t xml:space="preserve">профильным </w:t>
      </w:r>
      <w:r w:rsidRPr="00053464">
        <w:rPr>
          <w:sz w:val="28"/>
          <w:szCs w:val="28"/>
          <w:shd w:val="clear" w:color="auto" w:fill="FFFFFF"/>
        </w:rPr>
        <w:t>оборудованием</w:t>
      </w:r>
      <w:r w:rsidR="008B73AF">
        <w:rPr>
          <w:sz w:val="28"/>
          <w:szCs w:val="28"/>
          <w:shd w:val="clear" w:color="auto" w:fill="FFFFFF"/>
        </w:rPr>
        <w:t>;</w:t>
      </w:r>
    </w:p>
    <w:p w:rsidR="001526A1" w:rsidRDefault="008B73AF" w:rsidP="001A2EBD">
      <w:pPr>
        <w:pStyle w:val="4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8B73AF">
        <w:rPr>
          <w:sz w:val="28"/>
          <w:szCs w:val="28"/>
          <w:shd w:val="clear" w:color="auto" w:fill="FFFFFF"/>
        </w:rPr>
        <w:t>формирование доступной среды для лиц с ограниченными возможностями здоровья.</w:t>
      </w:r>
    </w:p>
    <w:p w:rsidR="004D3C1E" w:rsidRDefault="004D3C1E" w:rsidP="00DC1860">
      <w:pPr>
        <w:ind w:firstLine="708"/>
        <w:jc w:val="both"/>
        <w:rPr>
          <w:sz w:val="28"/>
          <w:szCs w:val="28"/>
        </w:rPr>
      </w:pPr>
      <w:r w:rsidRPr="004D3C1E">
        <w:rPr>
          <w:sz w:val="28"/>
          <w:szCs w:val="28"/>
        </w:rPr>
        <w:t xml:space="preserve">В ГО Богданович уделяется </w:t>
      </w:r>
      <w:r w:rsidR="00125012">
        <w:rPr>
          <w:sz w:val="28"/>
          <w:szCs w:val="28"/>
        </w:rPr>
        <w:t xml:space="preserve">большое </w:t>
      </w:r>
      <w:r w:rsidRPr="004D3C1E">
        <w:rPr>
          <w:sz w:val="28"/>
          <w:szCs w:val="28"/>
        </w:rPr>
        <w:t>внимание сохранению сети учреждений культуры, о чем свидетельствует тот факт, что в период с 2014 по 201</w:t>
      </w:r>
      <w:r w:rsidR="00CA01EC">
        <w:rPr>
          <w:sz w:val="28"/>
          <w:szCs w:val="28"/>
        </w:rPr>
        <w:t>9</w:t>
      </w:r>
      <w:r w:rsidRPr="004D3C1E">
        <w:rPr>
          <w:sz w:val="28"/>
          <w:szCs w:val="28"/>
        </w:rPr>
        <w:t xml:space="preserve"> годы сокращения сетевых единиц учреждений культуры не происходило.</w:t>
      </w:r>
      <w:r>
        <w:rPr>
          <w:sz w:val="28"/>
          <w:szCs w:val="28"/>
        </w:rPr>
        <w:t xml:space="preserve"> Однако вместе с тем следует отметить, что существует проблема обслуживания населения отдаленных территорий в связи с отсутствием специализированного транспорта (</w:t>
      </w:r>
      <w:r w:rsidR="005A3761">
        <w:rPr>
          <w:sz w:val="28"/>
          <w:szCs w:val="28"/>
        </w:rPr>
        <w:t xml:space="preserve">передвижного </w:t>
      </w:r>
      <w:r w:rsidR="00E6708C">
        <w:rPr>
          <w:sz w:val="28"/>
          <w:szCs w:val="28"/>
        </w:rPr>
        <w:t>укомплектованного</w:t>
      </w:r>
      <w:r w:rsidR="005A376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луба или </w:t>
      </w:r>
      <w:proofErr w:type="spellStart"/>
      <w:r>
        <w:rPr>
          <w:sz w:val="28"/>
          <w:szCs w:val="28"/>
        </w:rPr>
        <w:t>библиобуса</w:t>
      </w:r>
      <w:proofErr w:type="spellEnd"/>
      <w:r>
        <w:rPr>
          <w:sz w:val="28"/>
          <w:szCs w:val="28"/>
        </w:rPr>
        <w:t>)</w:t>
      </w:r>
      <w:r w:rsidR="005A3761">
        <w:rPr>
          <w:sz w:val="28"/>
          <w:szCs w:val="28"/>
        </w:rPr>
        <w:t>.</w:t>
      </w:r>
    </w:p>
    <w:p w:rsidR="00E739BD" w:rsidRDefault="00E739BD" w:rsidP="00DC1860">
      <w:pPr>
        <w:ind w:firstLine="708"/>
        <w:jc w:val="both"/>
        <w:rPr>
          <w:sz w:val="28"/>
          <w:szCs w:val="28"/>
        </w:rPr>
      </w:pPr>
      <w:r w:rsidRPr="00E739BD">
        <w:rPr>
          <w:sz w:val="28"/>
          <w:szCs w:val="28"/>
        </w:rPr>
        <w:t> Снижение доступности культурных форм досуга для населения соседствует с ухудшением качества предоставляемых услуг, обусловленного как устареванием применяемых технологий и форм культурно-досуговой работы, так и материально-техническим оснащением муниципальных учреждений культуры.</w:t>
      </w:r>
    </w:p>
    <w:p w:rsidR="001526A1" w:rsidRDefault="00E739BD" w:rsidP="00DC1860">
      <w:pPr>
        <w:ind w:firstLine="708"/>
        <w:jc w:val="both"/>
        <w:rPr>
          <w:sz w:val="28"/>
          <w:szCs w:val="28"/>
        </w:rPr>
      </w:pPr>
      <w:r w:rsidRPr="00E739BD">
        <w:rPr>
          <w:sz w:val="28"/>
          <w:szCs w:val="28"/>
        </w:rPr>
        <w:t>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цели.</w:t>
      </w:r>
    </w:p>
    <w:p w:rsidR="00BC61BB" w:rsidRDefault="00AC4D74" w:rsidP="00DC1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6F0C">
        <w:rPr>
          <w:sz w:val="28"/>
          <w:szCs w:val="28"/>
        </w:rPr>
        <w:t>оздание условий для творческой самореализации граждан является одной из важных задач, решение которой может осуществляться через оказание поддержки деятельности домов и дворцов культуры, а также коллективов самодеятельного художественного творчества, работающих на их базе, в том числе на конкурсной основе, позволяющей стимулировать повышение качества их деятельности</w:t>
      </w:r>
      <w:r>
        <w:rPr>
          <w:sz w:val="28"/>
          <w:szCs w:val="28"/>
        </w:rPr>
        <w:t xml:space="preserve">. В связи с этим </w:t>
      </w:r>
      <w:r w:rsidR="001526A1" w:rsidRPr="00266F0C">
        <w:rPr>
          <w:sz w:val="28"/>
          <w:szCs w:val="28"/>
        </w:rPr>
        <w:t xml:space="preserve">запланирован рост </w:t>
      </w:r>
      <w:r w:rsidRPr="00266F0C">
        <w:rPr>
          <w:sz w:val="28"/>
          <w:szCs w:val="28"/>
        </w:rPr>
        <w:t>количества коллективов</w:t>
      </w:r>
      <w:r w:rsidR="001526A1" w:rsidRPr="00266F0C">
        <w:rPr>
          <w:sz w:val="28"/>
          <w:szCs w:val="28"/>
        </w:rPr>
        <w:t xml:space="preserve"> самодеятельного художественного творчества, имеющих звание «Народный (образцовый) коллектив любительского художественного творчества», а также </w:t>
      </w:r>
      <w:r>
        <w:rPr>
          <w:sz w:val="28"/>
          <w:szCs w:val="28"/>
        </w:rPr>
        <w:t xml:space="preserve">рост </w:t>
      </w:r>
      <w:r w:rsidR="001526A1" w:rsidRPr="00266F0C">
        <w:rPr>
          <w:sz w:val="28"/>
          <w:szCs w:val="28"/>
        </w:rPr>
        <w:t xml:space="preserve">количества детей, посещающих творческие кружки на постоянной основе. Муниципальной </w:t>
      </w:r>
      <w:r w:rsidRPr="00266F0C">
        <w:rPr>
          <w:sz w:val="28"/>
          <w:szCs w:val="28"/>
        </w:rPr>
        <w:t>программой «</w:t>
      </w:r>
      <w:r w:rsidR="001526A1" w:rsidRPr="00266F0C">
        <w:rPr>
          <w:sz w:val="28"/>
          <w:szCs w:val="28"/>
        </w:rPr>
        <w:t>Развитие культуры в городском округе Богданович до 202</w:t>
      </w:r>
      <w:r w:rsidR="00130AA0">
        <w:rPr>
          <w:sz w:val="28"/>
          <w:szCs w:val="28"/>
        </w:rPr>
        <w:t>5</w:t>
      </w:r>
      <w:bookmarkStart w:id="0" w:name="_GoBack"/>
      <w:bookmarkEnd w:id="0"/>
      <w:r w:rsidR="001526A1" w:rsidRPr="00266F0C">
        <w:rPr>
          <w:sz w:val="28"/>
          <w:szCs w:val="28"/>
        </w:rPr>
        <w:t xml:space="preserve"> года» (далее – программа) предусмотрены </w:t>
      </w:r>
      <w:r w:rsidR="00CA01EC">
        <w:rPr>
          <w:sz w:val="28"/>
          <w:szCs w:val="28"/>
        </w:rPr>
        <w:t>следующие</w:t>
      </w:r>
      <w:r w:rsidRPr="00266F0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1526A1" w:rsidRPr="00A62EA6" w:rsidRDefault="00BC61BB" w:rsidP="00DC1860">
      <w:pPr>
        <w:ind w:firstLine="708"/>
        <w:jc w:val="both"/>
        <w:rPr>
          <w:sz w:val="28"/>
          <w:szCs w:val="28"/>
        </w:rPr>
      </w:pPr>
      <w:r w:rsidRPr="00A62EA6">
        <w:rPr>
          <w:sz w:val="28"/>
          <w:szCs w:val="28"/>
        </w:rPr>
        <w:lastRenderedPageBreak/>
        <w:t xml:space="preserve">Запланировано </w:t>
      </w:r>
      <w:r w:rsidR="00026A8F">
        <w:rPr>
          <w:sz w:val="28"/>
          <w:szCs w:val="28"/>
        </w:rPr>
        <w:t xml:space="preserve">строительство Дома культуры в с. </w:t>
      </w:r>
      <w:proofErr w:type="spellStart"/>
      <w:r w:rsidR="00026A8F">
        <w:rPr>
          <w:sz w:val="28"/>
          <w:szCs w:val="28"/>
        </w:rPr>
        <w:t>Гарашкинское</w:t>
      </w:r>
      <w:proofErr w:type="spellEnd"/>
      <w:r w:rsidR="00026A8F">
        <w:rPr>
          <w:sz w:val="28"/>
          <w:szCs w:val="28"/>
        </w:rPr>
        <w:t xml:space="preserve">, </w:t>
      </w:r>
      <w:r w:rsidRPr="00A62EA6">
        <w:rPr>
          <w:sz w:val="28"/>
          <w:szCs w:val="28"/>
        </w:rPr>
        <w:t xml:space="preserve">проведение </w:t>
      </w:r>
      <w:r w:rsidR="00AC4D74" w:rsidRPr="00A62EA6">
        <w:rPr>
          <w:sz w:val="28"/>
          <w:szCs w:val="28"/>
        </w:rPr>
        <w:t>капитальных ремонтов зданий</w:t>
      </w:r>
      <w:r w:rsidRPr="00A62EA6">
        <w:rPr>
          <w:sz w:val="28"/>
          <w:szCs w:val="28"/>
        </w:rPr>
        <w:t xml:space="preserve"> и помещений культурно-досуговых учреждений, расположенных на сельской территории,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инструментами.</w:t>
      </w:r>
      <w:r w:rsidR="00D94220">
        <w:rPr>
          <w:sz w:val="28"/>
          <w:szCs w:val="28"/>
        </w:rPr>
        <w:t xml:space="preserve"> </w:t>
      </w:r>
      <w:r w:rsidRPr="00A62EA6">
        <w:rPr>
          <w:sz w:val="28"/>
          <w:szCs w:val="28"/>
        </w:rPr>
        <w:t>А также комплектование книжных фондов (</w:t>
      </w:r>
      <w:r w:rsidR="00AC4D74" w:rsidRPr="00A62EA6">
        <w:rPr>
          <w:sz w:val="28"/>
          <w:szCs w:val="28"/>
        </w:rPr>
        <w:t>включая приобретение</w:t>
      </w:r>
      <w:r w:rsidRPr="00A62EA6">
        <w:rPr>
          <w:sz w:val="28"/>
          <w:szCs w:val="28"/>
        </w:rPr>
        <w:t xml:space="preserve"> (подписку) периодических изданий</w:t>
      </w:r>
      <w:r w:rsidR="002F6D83" w:rsidRPr="00A62EA6">
        <w:rPr>
          <w:sz w:val="28"/>
          <w:szCs w:val="28"/>
        </w:rPr>
        <w:t>), приобретение лицензионного</w:t>
      </w:r>
      <w:r w:rsidRPr="00A62EA6">
        <w:rPr>
          <w:sz w:val="28"/>
          <w:szCs w:val="28"/>
        </w:rPr>
        <w:t xml:space="preserve"> программного обеспечения</w:t>
      </w:r>
      <w:r w:rsidR="00D94220">
        <w:rPr>
          <w:sz w:val="28"/>
          <w:szCs w:val="28"/>
        </w:rPr>
        <w:t xml:space="preserve"> </w:t>
      </w:r>
      <w:r w:rsidRPr="00A62EA6">
        <w:rPr>
          <w:sz w:val="28"/>
          <w:szCs w:val="28"/>
        </w:rPr>
        <w:t>для библиотек, находящихся в сельской местности</w:t>
      </w:r>
      <w:r w:rsidR="0012403F">
        <w:rPr>
          <w:sz w:val="28"/>
          <w:szCs w:val="28"/>
        </w:rPr>
        <w:t>.</w:t>
      </w:r>
    </w:p>
    <w:p w:rsidR="009C3C63" w:rsidRPr="009C3C63" w:rsidRDefault="00BC61BB" w:rsidP="009C3C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A6">
        <w:rPr>
          <w:sz w:val="28"/>
          <w:szCs w:val="28"/>
        </w:rPr>
        <w:t xml:space="preserve">Участие в конкурсах, объявленных министерством культуры </w:t>
      </w:r>
      <w:r w:rsidR="00026A8F">
        <w:rPr>
          <w:sz w:val="28"/>
          <w:szCs w:val="28"/>
        </w:rPr>
        <w:t xml:space="preserve">Свердловской области </w:t>
      </w:r>
      <w:r w:rsidRPr="00A62EA6">
        <w:rPr>
          <w:sz w:val="28"/>
          <w:szCs w:val="28"/>
        </w:rPr>
        <w:t xml:space="preserve">на оказание государственной поддержки на конкурсной основе коллективам самодеятельного народного творчества, работающим на бесплатной </w:t>
      </w:r>
      <w:r w:rsidR="002F6D83" w:rsidRPr="00A62EA6">
        <w:rPr>
          <w:sz w:val="28"/>
          <w:szCs w:val="28"/>
        </w:rPr>
        <w:t>основе; на</w:t>
      </w:r>
      <w:r w:rsidRPr="00A62EA6">
        <w:rPr>
          <w:sz w:val="28"/>
          <w:szCs w:val="28"/>
        </w:rPr>
        <w:t xml:space="preserve"> оказание государственной поддержки на конкурсной основе </w:t>
      </w:r>
      <w:r w:rsidRPr="009C3C63">
        <w:rPr>
          <w:sz w:val="28"/>
          <w:szCs w:val="28"/>
        </w:rPr>
        <w:t>созданию виртуальных музеев (</w:t>
      </w:r>
      <w:r w:rsidR="002F6D83" w:rsidRPr="009C3C63">
        <w:rPr>
          <w:sz w:val="28"/>
          <w:szCs w:val="28"/>
        </w:rPr>
        <w:t>выставок) музеями</w:t>
      </w:r>
      <w:r w:rsidR="009C3C63">
        <w:rPr>
          <w:sz w:val="28"/>
          <w:szCs w:val="28"/>
        </w:rPr>
        <w:t xml:space="preserve"> ГО Богданович, </w:t>
      </w:r>
      <w:r w:rsidR="009C3C63" w:rsidRPr="009C3C63">
        <w:rPr>
          <w:sz w:val="28"/>
          <w:szCs w:val="28"/>
        </w:rPr>
        <w:t>в конкурсном отборе на предоставление субсидии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Интернет;</w:t>
      </w:r>
    </w:p>
    <w:p w:rsidR="00BC61BB" w:rsidRPr="00A62EA6" w:rsidRDefault="00BC61BB" w:rsidP="009C3C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A6">
        <w:rPr>
          <w:sz w:val="28"/>
          <w:szCs w:val="28"/>
        </w:rPr>
        <w:t xml:space="preserve">- на предоставление государственной поддержки в форме грантов на конкурсной основе общедоступным (публичным) библиотекам в ГО Богданович </w:t>
      </w:r>
    </w:p>
    <w:p w:rsidR="00BC61BB" w:rsidRPr="00A62EA6" w:rsidRDefault="00BC61BB" w:rsidP="00BC61BB">
      <w:pPr>
        <w:ind w:firstLine="708"/>
        <w:jc w:val="both"/>
        <w:rPr>
          <w:sz w:val="28"/>
          <w:szCs w:val="28"/>
        </w:rPr>
      </w:pPr>
      <w:r w:rsidRPr="00A62EA6">
        <w:rPr>
          <w:sz w:val="28"/>
          <w:szCs w:val="28"/>
        </w:rPr>
        <w:t xml:space="preserve">- на оказание государственной поддержки на конкурсной </w:t>
      </w:r>
      <w:r w:rsidR="002F6D83" w:rsidRPr="00A62EA6">
        <w:rPr>
          <w:sz w:val="28"/>
          <w:szCs w:val="28"/>
        </w:rPr>
        <w:t>основе учреждениям</w:t>
      </w:r>
      <w:r w:rsidRPr="00A62EA6">
        <w:rPr>
          <w:sz w:val="28"/>
          <w:szCs w:val="28"/>
        </w:rPr>
        <w:t xml:space="preserve"> культурно - досугового типа ГО Богданович</w:t>
      </w:r>
      <w:r w:rsidR="00A62EA6">
        <w:rPr>
          <w:sz w:val="28"/>
          <w:szCs w:val="28"/>
        </w:rPr>
        <w:t>.</w:t>
      </w:r>
    </w:p>
    <w:p w:rsidR="001526A1" w:rsidRPr="00DC1860" w:rsidRDefault="00C5131C" w:rsidP="00DC1860">
      <w:pPr>
        <w:ind w:firstLine="708"/>
        <w:jc w:val="both"/>
        <w:rPr>
          <w:sz w:val="28"/>
          <w:szCs w:val="28"/>
        </w:rPr>
      </w:pPr>
      <w:r w:rsidRPr="00C5131C">
        <w:rPr>
          <w:sz w:val="28"/>
          <w:szCs w:val="28"/>
        </w:rPr>
        <w:t>Вопросы комплектования фондов общедоступных библиотек, в том числе электронными ресурсами, явля</w:t>
      </w:r>
      <w:r w:rsidR="00C54A45">
        <w:rPr>
          <w:sz w:val="28"/>
          <w:szCs w:val="28"/>
        </w:rPr>
        <w:t>лись</w:t>
      </w:r>
      <w:r w:rsidRPr="00C5131C">
        <w:rPr>
          <w:sz w:val="28"/>
          <w:szCs w:val="28"/>
        </w:rPr>
        <w:t xml:space="preserve"> приоритетными направлениями, реализуемыми в рамках </w:t>
      </w:r>
      <w:r w:rsidRPr="00C14245">
        <w:rPr>
          <w:sz w:val="28"/>
          <w:szCs w:val="28"/>
        </w:rPr>
        <w:t>исполнения </w:t>
      </w:r>
      <w:hyperlink r:id="rId10" w:history="1">
        <w:r w:rsidRPr="00C14245">
          <w:rPr>
            <w:sz w:val="28"/>
            <w:szCs w:val="28"/>
          </w:rPr>
          <w:t xml:space="preserve">Указа Президента Российской Федерации от 07 мая 2012 года </w:t>
        </w:r>
        <w:r w:rsidR="00C54A45">
          <w:rPr>
            <w:sz w:val="28"/>
            <w:szCs w:val="28"/>
          </w:rPr>
          <w:t>№</w:t>
        </w:r>
        <w:r w:rsidRPr="00C14245">
          <w:rPr>
            <w:sz w:val="28"/>
            <w:szCs w:val="28"/>
          </w:rPr>
          <w:t>597 "О мероприятиях по реализации государственной социальной политики"</w:t>
        </w:r>
      </w:hyperlink>
      <w:r w:rsidRPr="00C14245">
        <w:rPr>
          <w:sz w:val="28"/>
          <w:szCs w:val="28"/>
        </w:rPr>
        <w:t> (далее - </w:t>
      </w:r>
      <w:hyperlink r:id="rId11" w:history="1">
        <w:r w:rsidRPr="00C14245">
          <w:rPr>
            <w:sz w:val="28"/>
            <w:szCs w:val="28"/>
          </w:rPr>
          <w:t>Указ Президента Российской Федерации от 07 мая 2012 года N 597</w:t>
        </w:r>
      </w:hyperlink>
      <w:r w:rsidRPr="00C14245">
        <w:rPr>
          <w:sz w:val="28"/>
          <w:szCs w:val="28"/>
        </w:rPr>
        <w:t>).</w:t>
      </w:r>
      <w:r w:rsidR="00C54A45">
        <w:rPr>
          <w:sz w:val="28"/>
          <w:szCs w:val="28"/>
        </w:rPr>
        <w:t xml:space="preserve"> Актуальна эта проблема и в настоящее время. </w:t>
      </w:r>
    </w:p>
    <w:p w:rsidR="001526A1" w:rsidRDefault="001526A1" w:rsidP="00DC1860">
      <w:pPr>
        <w:ind w:firstLine="708"/>
        <w:jc w:val="both"/>
        <w:rPr>
          <w:sz w:val="28"/>
          <w:szCs w:val="28"/>
        </w:rPr>
      </w:pPr>
      <w:r w:rsidRPr="00DC1860">
        <w:rPr>
          <w:sz w:val="28"/>
          <w:szCs w:val="28"/>
        </w:rPr>
        <w:t xml:space="preserve">В последние годы значительно активизировались процессы информатизации в общедоступных библиотеках, это связано с реализацией государственных задач, в том числе намеченных Указами Президента Российской Федерации, принятыми в мае 2011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</w:t>
      </w:r>
      <w:r w:rsidR="00C5131C" w:rsidRPr="00C5131C">
        <w:rPr>
          <w:sz w:val="28"/>
          <w:szCs w:val="28"/>
        </w:rPr>
        <w:t xml:space="preserve">Сегодня </w:t>
      </w:r>
      <w:r w:rsidR="00C5131C">
        <w:rPr>
          <w:sz w:val="28"/>
          <w:szCs w:val="28"/>
        </w:rPr>
        <w:t xml:space="preserve">все </w:t>
      </w:r>
      <w:r w:rsidR="00C54A45">
        <w:rPr>
          <w:sz w:val="28"/>
          <w:szCs w:val="28"/>
        </w:rPr>
        <w:t xml:space="preserve">библиотеки </w:t>
      </w:r>
      <w:r w:rsidR="00C5131C" w:rsidRPr="00C5131C">
        <w:rPr>
          <w:sz w:val="28"/>
          <w:szCs w:val="28"/>
        </w:rPr>
        <w:t>оснаще</w:t>
      </w:r>
      <w:r w:rsidR="00C5131C">
        <w:rPr>
          <w:sz w:val="28"/>
          <w:szCs w:val="28"/>
        </w:rPr>
        <w:t xml:space="preserve">ны компьютерным оборудованием и </w:t>
      </w:r>
      <w:r w:rsidR="00C5131C" w:rsidRPr="00C5131C">
        <w:rPr>
          <w:sz w:val="28"/>
          <w:szCs w:val="28"/>
        </w:rPr>
        <w:t>подключены к информационно-телекоммуникационной сети Интернет (далее - сеть Интернет).</w:t>
      </w:r>
    </w:p>
    <w:p w:rsidR="001526A1" w:rsidRPr="00DC1860" w:rsidRDefault="001526A1" w:rsidP="004E5113">
      <w:pPr>
        <w:pStyle w:val="a4"/>
        <w:tabs>
          <w:tab w:val="left" w:pos="72"/>
        </w:tabs>
      </w:pPr>
      <w:r w:rsidRPr="00DC1860">
        <w:t xml:space="preserve">          В целях </w:t>
      </w:r>
      <w:r w:rsidR="00C5131C" w:rsidRPr="00DC1860">
        <w:t>преодоления культурного</w:t>
      </w:r>
      <w:r w:rsidRPr="00DC1860">
        <w:t xml:space="preserve"> разрыва между областным центром и периферией необходимо также развивать спектр оказания виртуальных услуг</w:t>
      </w:r>
      <w:r w:rsidR="00DA2E7F">
        <w:t xml:space="preserve"> (доступ к изданиям в электронном виде, продление сроков</w:t>
      </w:r>
      <w:r w:rsidR="00E13D2E">
        <w:t xml:space="preserve"> пользования книгами</w:t>
      </w:r>
      <w:r w:rsidR="00DA2E7F">
        <w:t>, виртуальная выставка</w:t>
      </w:r>
      <w:r w:rsidR="00F95B87">
        <w:t xml:space="preserve"> и др.</w:t>
      </w:r>
      <w:r w:rsidR="00DA2E7F">
        <w:t>)</w:t>
      </w:r>
      <w:r w:rsidRPr="00DC1860">
        <w:t xml:space="preserve">, </w:t>
      </w:r>
      <w:r w:rsidR="00C5131C" w:rsidRPr="00DC1860">
        <w:t>поддерживая новые</w:t>
      </w:r>
      <w:r w:rsidRPr="00DC1860">
        <w:t xml:space="preserve"> и уже реализуемые проекты</w:t>
      </w:r>
      <w:r>
        <w:t>.</w:t>
      </w:r>
    </w:p>
    <w:p w:rsidR="001526A1" w:rsidRPr="00DC1860" w:rsidRDefault="001526A1" w:rsidP="00DC1860">
      <w:pPr>
        <w:jc w:val="both"/>
        <w:rPr>
          <w:sz w:val="28"/>
          <w:szCs w:val="28"/>
        </w:rPr>
      </w:pPr>
      <w:r w:rsidRPr="00DC1860">
        <w:rPr>
          <w:sz w:val="28"/>
          <w:szCs w:val="28"/>
        </w:rPr>
        <w:tab/>
        <w:t xml:space="preserve">Основные направления развития музейной сферы Свердловской </w:t>
      </w:r>
      <w:r w:rsidR="00C5131C" w:rsidRPr="00DC1860">
        <w:rPr>
          <w:sz w:val="28"/>
          <w:szCs w:val="28"/>
        </w:rPr>
        <w:t>области ранее</w:t>
      </w:r>
      <w:r w:rsidRPr="00DC1860">
        <w:rPr>
          <w:sz w:val="28"/>
          <w:szCs w:val="28"/>
        </w:rPr>
        <w:t xml:space="preserve"> были определены в ряде стратегических документов, в том числе </w:t>
      </w:r>
      <w:r w:rsidR="00C5131C" w:rsidRPr="00DC1860">
        <w:rPr>
          <w:sz w:val="28"/>
          <w:szCs w:val="28"/>
        </w:rPr>
        <w:t>в Программе</w:t>
      </w:r>
      <w:r w:rsidRPr="00DC1860">
        <w:rPr>
          <w:sz w:val="28"/>
          <w:szCs w:val="28"/>
        </w:rPr>
        <w:t xml:space="preserve"> С</w:t>
      </w:r>
      <w:r w:rsidR="00F95B87">
        <w:rPr>
          <w:sz w:val="28"/>
          <w:szCs w:val="28"/>
        </w:rPr>
        <w:t xml:space="preserve">оциально – экономического развития. </w:t>
      </w:r>
      <w:r w:rsidRPr="00DC1860">
        <w:rPr>
          <w:sz w:val="28"/>
          <w:szCs w:val="28"/>
        </w:rPr>
        <w:t>Значительную конкретизацию в приоритетные направления развития музейного дела внес указ Президента Российской Федерации от 7 мая 2012 года № 597 «О мероприятиях по реализации государственной социальной политики», определивший приоритеты развития российских музеев до 2018 года, в число которых вошли развитие экспозиционно-</w:t>
      </w:r>
      <w:r w:rsidRPr="00DC1860">
        <w:rPr>
          <w:sz w:val="28"/>
          <w:szCs w:val="28"/>
        </w:rPr>
        <w:lastRenderedPageBreak/>
        <w:t xml:space="preserve">выставочной деятельности, обеспечение функционирования системы обменных и передвижных выставок, создание виртуальных музеев.  </w:t>
      </w:r>
    </w:p>
    <w:p w:rsidR="001526A1" w:rsidRPr="00DC1860" w:rsidRDefault="001526A1" w:rsidP="00DC1860">
      <w:pPr>
        <w:ind w:firstLine="595"/>
        <w:jc w:val="both"/>
        <w:rPr>
          <w:sz w:val="28"/>
          <w:szCs w:val="28"/>
        </w:rPr>
      </w:pPr>
      <w:r w:rsidRPr="00DC1860">
        <w:rPr>
          <w:sz w:val="28"/>
          <w:szCs w:val="28"/>
        </w:rPr>
        <w:t>Несмотря на наметившийся рост посещаемости музеев в последние годы, проблема повышения показателя посещаемости музеев остается, по-прежнему, острой</w:t>
      </w:r>
      <w:r>
        <w:rPr>
          <w:sz w:val="28"/>
          <w:szCs w:val="28"/>
        </w:rPr>
        <w:t>.</w:t>
      </w:r>
    </w:p>
    <w:p w:rsidR="001526A1" w:rsidRDefault="001526A1" w:rsidP="00DC1860">
      <w:pPr>
        <w:ind w:firstLine="720"/>
        <w:jc w:val="both"/>
        <w:rPr>
          <w:sz w:val="28"/>
          <w:szCs w:val="28"/>
        </w:rPr>
      </w:pPr>
      <w:r w:rsidRPr="00DC1860">
        <w:rPr>
          <w:sz w:val="28"/>
          <w:szCs w:val="28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  <w:r w:rsidR="00C5131C" w:rsidRPr="00DC1860">
        <w:rPr>
          <w:sz w:val="28"/>
          <w:szCs w:val="28"/>
        </w:rPr>
        <w:t>Особое внимание</w:t>
      </w:r>
      <w:r w:rsidRPr="00DC1860">
        <w:rPr>
          <w:sz w:val="28"/>
          <w:szCs w:val="28"/>
        </w:rPr>
        <w:t xml:space="preserve"> сегодня должно </w:t>
      </w:r>
      <w:r w:rsidR="00C5131C" w:rsidRPr="00DC1860">
        <w:rPr>
          <w:sz w:val="28"/>
          <w:szCs w:val="28"/>
        </w:rPr>
        <w:t>быть уделено</w:t>
      </w:r>
      <w:r w:rsidRPr="00DC1860">
        <w:rPr>
          <w:sz w:val="28"/>
          <w:szCs w:val="28"/>
        </w:rPr>
        <w:t xml:space="preserve"> созданию и организации</w:t>
      </w:r>
      <w:r w:rsidR="00B87338">
        <w:rPr>
          <w:sz w:val="28"/>
          <w:szCs w:val="28"/>
        </w:rPr>
        <w:t xml:space="preserve"> передвижных музейных выставок, </w:t>
      </w:r>
      <w:r w:rsidRPr="00DC1860">
        <w:rPr>
          <w:sz w:val="28"/>
          <w:szCs w:val="28"/>
        </w:rPr>
        <w:t xml:space="preserve">особую актуальность приобретает музейная деятельность по созданию электронных каталогов, оцифровке музейных предметов, представление музейных коллекций в сети Интернет. </w:t>
      </w:r>
    </w:p>
    <w:p w:rsidR="00A00F6B" w:rsidRDefault="00A00F6B" w:rsidP="00A00F6B">
      <w:pPr>
        <w:ind w:firstLine="720"/>
        <w:jc w:val="both"/>
        <w:rPr>
          <w:bCs/>
          <w:sz w:val="28"/>
          <w:szCs w:val="28"/>
        </w:rPr>
      </w:pPr>
      <w:r w:rsidRPr="00F12C96">
        <w:rPr>
          <w:bCs/>
          <w:sz w:val="28"/>
          <w:szCs w:val="28"/>
        </w:rPr>
        <w:t xml:space="preserve">7 мая 2018 года Президент подписал новый Указ «О национальных целях и стратегических задачах развития Российской Федерации на период до 2024 года», в котором </w:t>
      </w:r>
      <w:r w:rsidR="00BA3595" w:rsidRPr="00F12C96">
        <w:rPr>
          <w:bCs/>
          <w:sz w:val="28"/>
          <w:szCs w:val="28"/>
        </w:rPr>
        <w:t xml:space="preserve">определил новые векторы развития сферы культуры. Это </w:t>
      </w:r>
      <w:r w:rsidRPr="00F12C96">
        <w:rPr>
          <w:bCs/>
          <w:sz w:val="28"/>
          <w:szCs w:val="28"/>
        </w:rPr>
        <w:t xml:space="preserve"> создани</w:t>
      </w:r>
      <w:r w:rsidR="00BA3595" w:rsidRPr="00F12C96">
        <w:rPr>
          <w:bCs/>
          <w:sz w:val="28"/>
          <w:szCs w:val="28"/>
        </w:rPr>
        <w:t>е</w:t>
      </w:r>
      <w:r w:rsidRPr="00F12C96">
        <w:rPr>
          <w:bCs/>
          <w:sz w:val="28"/>
          <w:szCs w:val="28"/>
        </w:rPr>
        <w:t xml:space="preserve"> (реконструкции) культурно-досуговых организаций клубного типа на территориях сельских поселений, развити</w:t>
      </w:r>
      <w:r w:rsidR="00BA3595" w:rsidRPr="00F12C96">
        <w:rPr>
          <w:bCs/>
          <w:sz w:val="28"/>
          <w:szCs w:val="28"/>
        </w:rPr>
        <w:t>е</w:t>
      </w:r>
      <w:r w:rsidRPr="00F12C96">
        <w:rPr>
          <w:bCs/>
          <w:sz w:val="28"/>
          <w:szCs w:val="28"/>
        </w:rPr>
        <w:t xml:space="preserve"> муниципальных библиотек, создания (реконструкции) культурно-образовательных и музейных комплексов, включающих в себя концертные залы, театральные, музыкальные, хореографические и другие творческие школы, а также выставочные пространства, создани</w:t>
      </w:r>
      <w:r w:rsidR="00BA3595" w:rsidRPr="00F12C96">
        <w:rPr>
          <w:bCs/>
          <w:sz w:val="28"/>
          <w:szCs w:val="28"/>
        </w:rPr>
        <w:t>е</w:t>
      </w:r>
      <w:r w:rsidRPr="00F12C96">
        <w:rPr>
          <w:bCs/>
          <w:sz w:val="28"/>
          <w:szCs w:val="28"/>
        </w:rPr>
        <w:t xml:space="preserve"> условий для показа национальных кинофильмов в кинозалах, расположенных в населённых пунктах с численностью населения до 500 тыс. человек.</w:t>
      </w:r>
    </w:p>
    <w:p w:rsidR="001526A1" w:rsidRPr="00DC1860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860">
        <w:rPr>
          <w:sz w:val="28"/>
          <w:szCs w:val="28"/>
        </w:rPr>
        <w:t xml:space="preserve">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культуры. Проведение данных мероприятий предусмотрено в рамках программы.    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Запланированные программой мероприятия </w:t>
      </w:r>
      <w:r w:rsidR="00C5131C" w:rsidRPr="00823F14">
        <w:rPr>
          <w:sz w:val="28"/>
          <w:szCs w:val="28"/>
        </w:rPr>
        <w:t>направлены на</w:t>
      </w:r>
      <w:r w:rsidRPr="00823F14">
        <w:rPr>
          <w:sz w:val="28"/>
          <w:szCs w:val="28"/>
        </w:rPr>
        <w:t xml:space="preserve"> ослабление действия и (или) преодоление ряда внешних и </w:t>
      </w:r>
      <w:r w:rsidR="00C5131C" w:rsidRPr="00823F14">
        <w:rPr>
          <w:sz w:val="28"/>
          <w:szCs w:val="28"/>
        </w:rPr>
        <w:t>внутренних факторов</w:t>
      </w:r>
      <w:r w:rsidRPr="00823F14">
        <w:rPr>
          <w:sz w:val="28"/>
          <w:szCs w:val="28"/>
        </w:rPr>
        <w:t xml:space="preserve">, препятствующих развитию сферы культуры в городском округе Богданович, среди которых: 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1) внутренние факторы, препятствующие развитию сферы культуры: 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 изолированность и замкнутость инфраструктуры сферы культуры, имеющей морально и материально устаревшие элементы, требующей обновления, актуализации собственных ресурсов, открытости к созданию новых внутриведомственных отношений, связей на уровне всех субъектов региональной и российской культурной политики;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слабость внутриведомственных связей между субъектами культурной деятельности;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низкая эффективность деятельности ряда организаций культуры, отсутствие у большого числа субъектов культурной деятельности стратегий социального продвижения собственного культурного продукта, формирования позитивного имиджа учреждений культуры и отрасли в целом;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недостаточный уровень интеграции учреждений культуры в региональные туристические продукты, туристические маршруты и туристические проекты;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слабая материально-техническая база учреждений культуры;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невысокий престиж культурной сферы в целом, отдельных учреждений и профессий работников кул</w:t>
      </w:r>
      <w:r w:rsidR="0059196F">
        <w:rPr>
          <w:sz w:val="28"/>
          <w:szCs w:val="28"/>
        </w:rPr>
        <w:t>ьтуры у части населения.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2) внешние факторы, препятствующие развитию сферы культуры: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отсутствие устойчивого интереса у представителей бизнеса к финансовому </w:t>
      </w:r>
      <w:r w:rsidRPr="00823F14">
        <w:rPr>
          <w:sz w:val="28"/>
          <w:szCs w:val="28"/>
        </w:rPr>
        <w:lastRenderedPageBreak/>
        <w:t>участию в развитии сферы культуры, реализации конкретных культурных проектов;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>неразвитость негосударственного сектора сферы культуры;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неразвитые культурные потребности части населения; </w:t>
      </w:r>
    </w:p>
    <w:p w:rsidR="008D75D0" w:rsidRDefault="008D75D0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5D0">
        <w:rPr>
          <w:sz w:val="28"/>
          <w:szCs w:val="28"/>
        </w:rPr>
        <w:t xml:space="preserve">неудовлетворительное состояние большинства </w:t>
      </w:r>
      <w:r>
        <w:rPr>
          <w:sz w:val="28"/>
          <w:szCs w:val="28"/>
        </w:rPr>
        <w:t>зданий и помещений</w:t>
      </w:r>
      <w:r w:rsidRPr="008D75D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молодежной политики;</w:t>
      </w:r>
    </w:p>
    <w:p w:rsidR="001526A1" w:rsidRPr="00823F14" w:rsidRDefault="008D75D0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5D0">
        <w:rPr>
          <w:sz w:val="28"/>
          <w:szCs w:val="28"/>
        </w:rPr>
        <w:t>снижение доступности культурных форм досуга для жителей сельской местности</w:t>
      </w:r>
      <w:r w:rsidR="001526A1" w:rsidRPr="00823F14">
        <w:rPr>
          <w:sz w:val="28"/>
          <w:szCs w:val="28"/>
        </w:rPr>
        <w:t>.</w:t>
      </w:r>
    </w:p>
    <w:p w:rsidR="001526A1" w:rsidRPr="00823F14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Наличие реальных угроз и слабых сторон развития культуры вызовов, стоящих перед культурой ГО Богданович необходимо учитывать </w:t>
      </w:r>
      <w:r w:rsidR="00C5131C" w:rsidRPr="00823F14">
        <w:rPr>
          <w:sz w:val="28"/>
          <w:szCs w:val="28"/>
        </w:rPr>
        <w:t>при определении</w:t>
      </w:r>
      <w:r w:rsidRPr="00823F14">
        <w:rPr>
          <w:sz w:val="28"/>
          <w:szCs w:val="28"/>
        </w:rPr>
        <w:t xml:space="preserve"> ориентиров, принципов, целей, задач и направлений культурной деятельности на долгосрочный период. </w:t>
      </w:r>
    </w:p>
    <w:p w:rsidR="001526A1" w:rsidRPr="00DC1860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F14">
        <w:rPr>
          <w:sz w:val="28"/>
          <w:szCs w:val="28"/>
        </w:rPr>
        <w:t xml:space="preserve">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уровней, органов местного </w:t>
      </w:r>
      <w:r w:rsidR="00C5131C" w:rsidRPr="00823F14">
        <w:rPr>
          <w:sz w:val="28"/>
          <w:szCs w:val="28"/>
        </w:rPr>
        <w:t>самоуправления, общественных</w:t>
      </w:r>
      <w:r w:rsidRPr="00823F14">
        <w:rPr>
          <w:sz w:val="28"/>
          <w:szCs w:val="28"/>
        </w:rPr>
        <w:t xml:space="preserve"> объединений, иных субъектов культурной деятельности, которое может обеспечить применение программно-целевых методов </w:t>
      </w:r>
      <w:r w:rsidR="00C5131C" w:rsidRPr="00823F14">
        <w:rPr>
          <w:sz w:val="28"/>
          <w:szCs w:val="28"/>
        </w:rPr>
        <w:t>решения,</w:t>
      </w:r>
      <w:r w:rsidRPr="00823F14">
        <w:rPr>
          <w:sz w:val="28"/>
          <w:szCs w:val="28"/>
        </w:rPr>
        <w:t xml:space="preserve"> стоящих перед отраслью задач. В этих целях разработана муниципальная программа.</w:t>
      </w:r>
    </w:p>
    <w:p w:rsidR="001526A1" w:rsidRPr="00DC1860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860">
        <w:rPr>
          <w:sz w:val="28"/>
          <w:szCs w:val="28"/>
        </w:rPr>
        <w:t xml:space="preserve">Результатом реализации </w:t>
      </w:r>
      <w:r>
        <w:rPr>
          <w:sz w:val="28"/>
          <w:szCs w:val="28"/>
        </w:rPr>
        <w:t xml:space="preserve">муниципальной </w:t>
      </w:r>
      <w:r w:rsidRPr="00DC1860">
        <w:rPr>
          <w:sz w:val="28"/>
          <w:szCs w:val="28"/>
        </w:rPr>
        <w:t>программы должен стать переход к качественно новому уровню функционирования отрасли культур</w:t>
      </w:r>
      <w:r>
        <w:rPr>
          <w:sz w:val="28"/>
          <w:szCs w:val="28"/>
        </w:rPr>
        <w:t>ы</w:t>
      </w:r>
      <w:r w:rsidRPr="00DC1860">
        <w:rPr>
          <w:sz w:val="28"/>
          <w:szCs w:val="28"/>
        </w:rPr>
        <w:t>.</w:t>
      </w:r>
    </w:p>
    <w:p w:rsidR="001526A1" w:rsidRPr="00DC1860" w:rsidRDefault="001526A1" w:rsidP="00DC1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DC1860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муниципальной программы «Развитие </w:t>
      </w:r>
      <w:r w:rsidR="0065388B">
        <w:rPr>
          <w:sz w:val="28"/>
          <w:szCs w:val="28"/>
        </w:rPr>
        <w:t>культуры на</w:t>
      </w:r>
      <w:r w:rsidR="00CD481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</w:t>
      </w:r>
      <w:r w:rsidR="00CD4813">
        <w:rPr>
          <w:sz w:val="28"/>
          <w:szCs w:val="28"/>
        </w:rPr>
        <w:t>го округа</w:t>
      </w:r>
      <w:r>
        <w:rPr>
          <w:sz w:val="28"/>
          <w:szCs w:val="28"/>
        </w:rPr>
        <w:t xml:space="preserve"> Богданович до 202</w:t>
      </w:r>
      <w:r w:rsidR="00F870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 </w:t>
      </w:r>
      <w:r w:rsidRPr="00DC1860">
        <w:rPr>
          <w:sz w:val="28"/>
          <w:szCs w:val="28"/>
        </w:rPr>
        <w:t>сформул</w:t>
      </w:r>
      <w:r w:rsidR="00CD4813">
        <w:rPr>
          <w:sz w:val="28"/>
          <w:szCs w:val="28"/>
        </w:rPr>
        <w:t xml:space="preserve">ированы с учетом </w:t>
      </w:r>
      <w:r w:rsidR="0065388B">
        <w:rPr>
          <w:sz w:val="28"/>
          <w:szCs w:val="28"/>
        </w:rPr>
        <w:t xml:space="preserve">Национального проекта «Культура», </w:t>
      </w:r>
      <w:r w:rsidR="00CD4813">
        <w:rPr>
          <w:sz w:val="28"/>
          <w:szCs w:val="28"/>
        </w:rPr>
        <w:t>государственных</w:t>
      </w:r>
      <w:r w:rsidRPr="00DC1860">
        <w:rPr>
          <w:sz w:val="28"/>
          <w:szCs w:val="28"/>
        </w:rPr>
        <w:t xml:space="preserve"> программ </w:t>
      </w:r>
      <w:r w:rsidR="00CD4813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«Развитие культур</w:t>
      </w:r>
      <w:r w:rsidR="00CD4813">
        <w:rPr>
          <w:sz w:val="28"/>
          <w:szCs w:val="28"/>
        </w:rPr>
        <w:t>ы в Свердловской области до 2024</w:t>
      </w:r>
      <w:r>
        <w:rPr>
          <w:sz w:val="28"/>
          <w:szCs w:val="28"/>
        </w:rPr>
        <w:t xml:space="preserve"> года»</w:t>
      </w:r>
      <w:r w:rsidR="00CD4813">
        <w:rPr>
          <w:sz w:val="28"/>
          <w:szCs w:val="28"/>
        </w:rPr>
        <w:t>,</w:t>
      </w:r>
      <w:r w:rsidR="00F87076">
        <w:rPr>
          <w:sz w:val="28"/>
          <w:szCs w:val="28"/>
        </w:rPr>
        <w:t xml:space="preserve"> </w:t>
      </w:r>
      <w:r w:rsidR="00B87338">
        <w:rPr>
          <w:sz w:val="28"/>
          <w:szCs w:val="28"/>
        </w:rPr>
        <w:t xml:space="preserve">«Стратегии реализации государственной культурной политики в Свердловской области на период до 2035 года», </w:t>
      </w:r>
      <w:r w:rsidRPr="00507D6F">
        <w:rPr>
          <w:sz w:val="28"/>
          <w:szCs w:val="28"/>
        </w:rPr>
        <w:t>а также</w:t>
      </w:r>
      <w:r w:rsidR="00D94220">
        <w:rPr>
          <w:sz w:val="28"/>
          <w:szCs w:val="28"/>
        </w:rPr>
        <w:t xml:space="preserve"> </w:t>
      </w:r>
      <w:r w:rsidRPr="00DC1860">
        <w:rPr>
          <w:sz w:val="28"/>
          <w:szCs w:val="28"/>
        </w:rPr>
        <w:t xml:space="preserve">ранее намеченных целевых </w:t>
      </w:r>
      <w:r w:rsidR="00C5131C" w:rsidRPr="00DC1860">
        <w:rPr>
          <w:sz w:val="28"/>
          <w:szCs w:val="28"/>
        </w:rPr>
        <w:t>ориентиров и</w:t>
      </w:r>
      <w:r w:rsidRPr="00DC1860">
        <w:rPr>
          <w:sz w:val="28"/>
          <w:szCs w:val="28"/>
        </w:rPr>
        <w:t xml:space="preserve"> задач</w:t>
      </w:r>
      <w:r w:rsidR="00CD4813">
        <w:rPr>
          <w:sz w:val="28"/>
          <w:szCs w:val="28"/>
        </w:rPr>
        <w:t>.</w:t>
      </w:r>
    </w:p>
    <w:p w:rsidR="008D3C1A" w:rsidRDefault="008D3C1A" w:rsidP="00DE5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26A1" w:rsidRPr="00DE50D3" w:rsidRDefault="001526A1" w:rsidP="00DE5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0D3">
        <w:rPr>
          <w:b/>
          <w:bCs/>
          <w:sz w:val="28"/>
          <w:szCs w:val="28"/>
        </w:rPr>
        <w:t xml:space="preserve">Раздел 2. Цели и задачи </w:t>
      </w:r>
      <w:r>
        <w:rPr>
          <w:b/>
          <w:bCs/>
          <w:sz w:val="28"/>
          <w:szCs w:val="28"/>
        </w:rPr>
        <w:t>муниципальной</w:t>
      </w:r>
      <w:r w:rsidRPr="00DE50D3">
        <w:rPr>
          <w:b/>
          <w:bCs/>
          <w:sz w:val="28"/>
          <w:szCs w:val="28"/>
        </w:rPr>
        <w:t xml:space="preserve"> программы, целевые показатели реализации программы</w:t>
      </w:r>
    </w:p>
    <w:p w:rsidR="001526A1" w:rsidRPr="00DE50D3" w:rsidRDefault="001526A1" w:rsidP="00DE5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131C" w:rsidRPr="00C5131C" w:rsidRDefault="00294E1E" w:rsidP="00C513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131C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данной </w:t>
      </w:r>
      <w:r w:rsidRPr="00C5131C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</w:t>
      </w:r>
      <w:r w:rsidR="00C5131C">
        <w:rPr>
          <w:sz w:val="28"/>
          <w:szCs w:val="28"/>
        </w:rPr>
        <w:t>а с</w:t>
      </w:r>
      <w:r w:rsidR="00C5131C" w:rsidRPr="00C5131C">
        <w:rPr>
          <w:sz w:val="28"/>
          <w:szCs w:val="28"/>
        </w:rPr>
        <w:t xml:space="preserve">охранение </w:t>
      </w:r>
      <w:r>
        <w:rPr>
          <w:sz w:val="28"/>
          <w:szCs w:val="28"/>
        </w:rPr>
        <w:t xml:space="preserve">имеющегося </w:t>
      </w:r>
      <w:r w:rsidR="00C5131C" w:rsidRPr="00C5131C">
        <w:rPr>
          <w:sz w:val="28"/>
          <w:szCs w:val="28"/>
        </w:rPr>
        <w:t>потенциала для формирования и укрепления гражданской идентичности, обеспечения единства российской нации, сохранения единства культурного и языкового пространства ГО Богданович.</w:t>
      </w:r>
    </w:p>
    <w:p w:rsidR="001526A1" w:rsidRDefault="001526A1" w:rsidP="00DE50D3">
      <w:pPr>
        <w:widowControl w:val="0"/>
        <w:ind w:firstLine="720"/>
        <w:jc w:val="both"/>
        <w:rPr>
          <w:sz w:val="28"/>
          <w:szCs w:val="28"/>
        </w:rPr>
      </w:pPr>
      <w:r w:rsidRPr="00DE50D3">
        <w:rPr>
          <w:sz w:val="28"/>
          <w:szCs w:val="28"/>
        </w:rPr>
        <w:t>Основн</w:t>
      </w:r>
      <w:r w:rsidR="00A02175">
        <w:rPr>
          <w:sz w:val="28"/>
          <w:szCs w:val="28"/>
        </w:rPr>
        <w:t>ые</w:t>
      </w:r>
      <w:r w:rsidRPr="00DE50D3">
        <w:rPr>
          <w:sz w:val="28"/>
          <w:szCs w:val="28"/>
        </w:rPr>
        <w:t xml:space="preserve"> цел</w:t>
      </w:r>
      <w:r w:rsidR="00A02175">
        <w:rPr>
          <w:sz w:val="28"/>
          <w:szCs w:val="28"/>
        </w:rPr>
        <w:t>и</w:t>
      </w:r>
      <w:r w:rsidRPr="00DE50D3">
        <w:rPr>
          <w:sz w:val="28"/>
          <w:szCs w:val="28"/>
        </w:rPr>
        <w:t>, достижение котор</w:t>
      </w:r>
      <w:r w:rsidR="008667CC">
        <w:rPr>
          <w:sz w:val="28"/>
          <w:szCs w:val="28"/>
        </w:rPr>
        <w:t>ых</w:t>
      </w:r>
      <w:r w:rsidRPr="00DE50D3">
        <w:rPr>
          <w:sz w:val="28"/>
          <w:szCs w:val="28"/>
        </w:rPr>
        <w:t xml:space="preserve"> предусмотрено программой, а также показатели, характеризующие реализацию </w:t>
      </w:r>
      <w:r>
        <w:rPr>
          <w:sz w:val="28"/>
          <w:szCs w:val="28"/>
        </w:rPr>
        <w:t>муниципальной</w:t>
      </w:r>
      <w:r w:rsidRPr="00DE50D3">
        <w:rPr>
          <w:sz w:val="28"/>
          <w:szCs w:val="28"/>
        </w:rPr>
        <w:t xml:space="preserve"> программы, представлены в П</w:t>
      </w:r>
      <w:hyperlink r:id="rId12" w:history="1">
        <w:r w:rsidRPr="00DE50D3">
          <w:rPr>
            <w:sz w:val="28"/>
            <w:szCs w:val="28"/>
          </w:rPr>
          <w:t xml:space="preserve">риложении № </w:t>
        </w:r>
      </w:hyperlink>
      <w:r w:rsidR="00621213">
        <w:t>1</w:t>
      </w:r>
      <w:r w:rsidRPr="00DE50D3">
        <w:rPr>
          <w:sz w:val="28"/>
          <w:szCs w:val="28"/>
        </w:rPr>
        <w:t xml:space="preserve"> к настоящей программе.</w:t>
      </w:r>
    </w:p>
    <w:p w:rsidR="00346C9C" w:rsidRDefault="00346C9C" w:rsidP="00470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26A1" w:rsidRPr="004706FD" w:rsidRDefault="001526A1" w:rsidP="00470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06FD">
        <w:rPr>
          <w:b/>
          <w:bCs/>
          <w:sz w:val="28"/>
          <w:szCs w:val="28"/>
        </w:rPr>
        <w:t xml:space="preserve">Раздел 3. План мероприятий по выполнению </w:t>
      </w:r>
      <w:r>
        <w:rPr>
          <w:b/>
          <w:bCs/>
          <w:sz w:val="28"/>
          <w:szCs w:val="28"/>
        </w:rPr>
        <w:t xml:space="preserve">муниципальной </w:t>
      </w:r>
      <w:r w:rsidRPr="004706FD">
        <w:rPr>
          <w:b/>
          <w:bCs/>
          <w:sz w:val="28"/>
          <w:szCs w:val="28"/>
        </w:rPr>
        <w:t>программы</w:t>
      </w:r>
    </w:p>
    <w:p w:rsidR="001526A1" w:rsidRPr="004706FD" w:rsidRDefault="001526A1" w:rsidP="00470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76D3" w:rsidRDefault="001526A1" w:rsidP="00D942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06FD">
        <w:rPr>
          <w:sz w:val="28"/>
          <w:szCs w:val="28"/>
        </w:rPr>
        <w:t xml:space="preserve">В целях достижения цели </w:t>
      </w:r>
      <w:r>
        <w:rPr>
          <w:sz w:val="28"/>
          <w:szCs w:val="28"/>
        </w:rPr>
        <w:t>муниципальной</w:t>
      </w:r>
      <w:r w:rsidRPr="004706FD">
        <w:rPr>
          <w:sz w:val="28"/>
          <w:szCs w:val="28"/>
        </w:rPr>
        <w:t xml:space="preserve"> программы и выполнения поставленных задач разработан план мероприятий программы</w:t>
      </w:r>
      <w:r w:rsidR="002942B7">
        <w:rPr>
          <w:sz w:val="28"/>
          <w:szCs w:val="28"/>
        </w:rPr>
        <w:t xml:space="preserve"> (Приложение № 2)</w:t>
      </w:r>
      <w:r w:rsidRPr="004706FD">
        <w:rPr>
          <w:sz w:val="28"/>
          <w:szCs w:val="28"/>
        </w:rPr>
        <w:t xml:space="preserve">. </w:t>
      </w:r>
      <w:r w:rsidR="008667CC">
        <w:rPr>
          <w:sz w:val="28"/>
          <w:szCs w:val="28"/>
        </w:rPr>
        <w:t xml:space="preserve">Все мероприятия направлены на сохранение и развитие сети учреждений </w:t>
      </w:r>
      <w:r w:rsidR="00E87578">
        <w:rPr>
          <w:sz w:val="28"/>
          <w:szCs w:val="28"/>
        </w:rPr>
        <w:t xml:space="preserve">культуры </w:t>
      </w:r>
      <w:r w:rsidR="008667CC">
        <w:rPr>
          <w:sz w:val="28"/>
          <w:szCs w:val="28"/>
        </w:rPr>
        <w:t xml:space="preserve">городского округа Богданович, в том числе на сохранение и развитие учреждений культуры, находящихся на сельской территории ГО Богданович. </w:t>
      </w:r>
    </w:p>
    <w:sectPr w:rsidR="007876D3" w:rsidSect="00430104">
      <w:headerReference w:type="default" r:id="rId13"/>
      <w:pgSz w:w="11906" w:h="16838"/>
      <w:pgMar w:top="720" w:right="720" w:bottom="720" w:left="993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6C" w:rsidRDefault="00D4086C" w:rsidP="00DD1DDD">
      <w:r>
        <w:separator/>
      </w:r>
    </w:p>
  </w:endnote>
  <w:endnote w:type="continuationSeparator" w:id="0">
    <w:p w:rsidR="00D4086C" w:rsidRDefault="00D4086C" w:rsidP="00DD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6C" w:rsidRDefault="00D4086C" w:rsidP="00DD1DDD">
      <w:r>
        <w:separator/>
      </w:r>
    </w:p>
  </w:footnote>
  <w:footnote w:type="continuationSeparator" w:id="0">
    <w:p w:rsidR="00D4086C" w:rsidRDefault="00D4086C" w:rsidP="00DD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A1" w:rsidRPr="00DD1DDD" w:rsidRDefault="00C22570">
    <w:pPr>
      <w:pStyle w:val="aa"/>
      <w:jc w:val="center"/>
      <w:rPr>
        <w:sz w:val="20"/>
        <w:szCs w:val="20"/>
      </w:rPr>
    </w:pPr>
    <w:r w:rsidRPr="00DD1DDD">
      <w:rPr>
        <w:sz w:val="20"/>
        <w:szCs w:val="20"/>
      </w:rPr>
      <w:fldChar w:fldCharType="begin"/>
    </w:r>
    <w:r w:rsidR="001526A1" w:rsidRPr="00DD1DDD">
      <w:rPr>
        <w:sz w:val="20"/>
        <w:szCs w:val="20"/>
      </w:rPr>
      <w:instrText xml:space="preserve"> PAGE   \* MERGEFORMAT </w:instrText>
    </w:r>
    <w:r w:rsidRPr="00DD1DDD">
      <w:rPr>
        <w:sz w:val="20"/>
        <w:szCs w:val="20"/>
      </w:rPr>
      <w:fldChar w:fldCharType="separate"/>
    </w:r>
    <w:r w:rsidR="00130AA0">
      <w:rPr>
        <w:noProof/>
        <w:sz w:val="20"/>
        <w:szCs w:val="20"/>
      </w:rPr>
      <w:t>6</w:t>
    </w:r>
    <w:r w:rsidRPr="00DD1DDD">
      <w:rPr>
        <w:sz w:val="20"/>
        <w:szCs w:val="20"/>
      </w:rPr>
      <w:fldChar w:fldCharType="end"/>
    </w:r>
  </w:p>
  <w:p w:rsidR="001526A1" w:rsidRDefault="001526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C2C"/>
    <w:multiLevelType w:val="hybridMultilevel"/>
    <w:tmpl w:val="42F64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8A4"/>
    <w:multiLevelType w:val="hybridMultilevel"/>
    <w:tmpl w:val="08867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B3588"/>
    <w:multiLevelType w:val="hybridMultilevel"/>
    <w:tmpl w:val="AC6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5E4"/>
    <w:multiLevelType w:val="hybridMultilevel"/>
    <w:tmpl w:val="C644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57CF"/>
    <w:multiLevelType w:val="hybridMultilevel"/>
    <w:tmpl w:val="51B4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7698"/>
    <w:multiLevelType w:val="hybridMultilevel"/>
    <w:tmpl w:val="7624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5AEA"/>
    <w:multiLevelType w:val="hybridMultilevel"/>
    <w:tmpl w:val="9CE2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30ED"/>
    <w:multiLevelType w:val="hybridMultilevel"/>
    <w:tmpl w:val="797A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6582A"/>
    <w:multiLevelType w:val="hybridMultilevel"/>
    <w:tmpl w:val="0B422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32D8"/>
    <w:multiLevelType w:val="hybridMultilevel"/>
    <w:tmpl w:val="AA96A66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28"/>
    <w:rsid w:val="00004ED3"/>
    <w:rsid w:val="00014784"/>
    <w:rsid w:val="00015DD4"/>
    <w:rsid w:val="00020B2B"/>
    <w:rsid w:val="00025BC8"/>
    <w:rsid w:val="00026985"/>
    <w:rsid w:val="00026A8F"/>
    <w:rsid w:val="00035073"/>
    <w:rsid w:val="0004453E"/>
    <w:rsid w:val="00046B70"/>
    <w:rsid w:val="00047317"/>
    <w:rsid w:val="00047FEF"/>
    <w:rsid w:val="00053464"/>
    <w:rsid w:val="00053E47"/>
    <w:rsid w:val="00054460"/>
    <w:rsid w:val="00061A34"/>
    <w:rsid w:val="0006449A"/>
    <w:rsid w:val="0006467B"/>
    <w:rsid w:val="00065484"/>
    <w:rsid w:val="000739C6"/>
    <w:rsid w:val="0007469A"/>
    <w:rsid w:val="00076B02"/>
    <w:rsid w:val="00077774"/>
    <w:rsid w:val="00077EC8"/>
    <w:rsid w:val="00084580"/>
    <w:rsid w:val="00084A42"/>
    <w:rsid w:val="00085593"/>
    <w:rsid w:val="0008757E"/>
    <w:rsid w:val="0009034B"/>
    <w:rsid w:val="00096328"/>
    <w:rsid w:val="000A1A77"/>
    <w:rsid w:val="000B0855"/>
    <w:rsid w:val="000B7481"/>
    <w:rsid w:val="000C0FE5"/>
    <w:rsid w:val="000C2207"/>
    <w:rsid w:val="000C6553"/>
    <w:rsid w:val="000C6945"/>
    <w:rsid w:val="000D0EAA"/>
    <w:rsid w:val="000D49A3"/>
    <w:rsid w:val="000D568F"/>
    <w:rsid w:val="000D5C78"/>
    <w:rsid w:val="000D6F5B"/>
    <w:rsid w:val="000E00F7"/>
    <w:rsid w:val="000E1DE5"/>
    <w:rsid w:val="000F3EC4"/>
    <w:rsid w:val="000F6831"/>
    <w:rsid w:val="00122DE5"/>
    <w:rsid w:val="0012403F"/>
    <w:rsid w:val="00124C09"/>
    <w:rsid w:val="00125012"/>
    <w:rsid w:val="00130AA0"/>
    <w:rsid w:val="0013672A"/>
    <w:rsid w:val="00144CB3"/>
    <w:rsid w:val="00147382"/>
    <w:rsid w:val="001524B6"/>
    <w:rsid w:val="001526A1"/>
    <w:rsid w:val="001572DA"/>
    <w:rsid w:val="00171916"/>
    <w:rsid w:val="0017320F"/>
    <w:rsid w:val="0017401A"/>
    <w:rsid w:val="00176641"/>
    <w:rsid w:val="00176AA0"/>
    <w:rsid w:val="00187B91"/>
    <w:rsid w:val="00190CE0"/>
    <w:rsid w:val="0019797C"/>
    <w:rsid w:val="001A2EBD"/>
    <w:rsid w:val="001A44A6"/>
    <w:rsid w:val="001A4B2F"/>
    <w:rsid w:val="001A7BAB"/>
    <w:rsid w:val="001B4241"/>
    <w:rsid w:val="001B56C2"/>
    <w:rsid w:val="001C15D7"/>
    <w:rsid w:val="001C1B20"/>
    <w:rsid w:val="001C2B33"/>
    <w:rsid w:val="001E28F9"/>
    <w:rsid w:val="001F116B"/>
    <w:rsid w:val="001F1548"/>
    <w:rsid w:val="001F4782"/>
    <w:rsid w:val="001F562C"/>
    <w:rsid w:val="00200203"/>
    <w:rsid w:val="00200B99"/>
    <w:rsid w:val="00200F03"/>
    <w:rsid w:val="00201619"/>
    <w:rsid w:val="00207CB4"/>
    <w:rsid w:val="002109C8"/>
    <w:rsid w:val="00223152"/>
    <w:rsid w:val="00225305"/>
    <w:rsid w:val="00234264"/>
    <w:rsid w:val="00234CA8"/>
    <w:rsid w:val="00236C03"/>
    <w:rsid w:val="00237807"/>
    <w:rsid w:val="0025143D"/>
    <w:rsid w:val="00252B85"/>
    <w:rsid w:val="002619C9"/>
    <w:rsid w:val="00266F0C"/>
    <w:rsid w:val="002674B0"/>
    <w:rsid w:val="00276ABB"/>
    <w:rsid w:val="00280577"/>
    <w:rsid w:val="002839CB"/>
    <w:rsid w:val="002942B7"/>
    <w:rsid w:val="00294E1E"/>
    <w:rsid w:val="002A0360"/>
    <w:rsid w:val="002A4A78"/>
    <w:rsid w:val="002A500D"/>
    <w:rsid w:val="002B0DC9"/>
    <w:rsid w:val="002D1C49"/>
    <w:rsid w:val="002E2C73"/>
    <w:rsid w:val="002E476A"/>
    <w:rsid w:val="002E7F11"/>
    <w:rsid w:val="002F2D0D"/>
    <w:rsid w:val="002F38FD"/>
    <w:rsid w:val="002F647D"/>
    <w:rsid w:val="002F6D83"/>
    <w:rsid w:val="00311A97"/>
    <w:rsid w:val="00317613"/>
    <w:rsid w:val="00320645"/>
    <w:rsid w:val="0032150D"/>
    <w:rsid w:val="00323D97"/>
    <w:rsid w:val="003257C8"/>
    <w:rsid w:val="0033041C"/>
    <w:rsid w:val="00331623"/>
    <w:rsid w:val="00331DD2"/>
    <w:rsid w:val="0033289D"/>
    <w:rsid w:val="003432AF"/>
    <w:rsid w:val="00344CE7"/>
    <w:rsid w:val="00346C9C"/>
    <w:rsid w:val="003577C6"/>
    <w:rsid w:val="00366629"/>
    <w:rsid w:val="00367BFA"/>
    <w:rsid w:val="003701A6"/>
    <w:rsid w:val="00381ECC"/>
    <w:rsid w:val="00382772"/>
    <w:rsid w:val="003864D6"/>
    <w:rsid w:val="003866B7"/>
    <w:rsid w:val="00386EA3"/>
    <w:rsid w:val="0039078C"/>
    <w:rsid w:val="00391AC5"/>
    <w:rsid w:val="00393336"/>
    <w:rsid w:val="003A3110"/>
    <w:rsid w:val="003A35BE"/>
    <w:rsid w:val="003A4E52"/>
    <w:rsid w:val="003A6C4A"/>
    <w:rsid w:val="003B05BD"/>
    <w:rsid w:val="003B3C44"/>
    <w:rsid w:val="003B4959"/>
    <w:rsid w:val="003C1A9C"/>
    <w:rsid w:val="003D6797"/>
    <w:rsid w:val="003D6BD4"/>
    <w:rsid w:val="003E17F8"/>
    <w:rsid w:val="004014DD"/>
    <w:rsid w:val="0040154A"/>
    <w:rsid w:val="00402C10"/>
    <w:rsid w:val="004035F0"/>
    <w:rsid w:val="004112AC"/>
    <w:rsid w:val="00411D0C"/>
    <w:rsid w:val="004129C1"/>
    <w:rsid w:val="0041331A"/>
    <w:rsid w:val="00413657"/>
    <w:rsid w:val="00423A16"/>
    <w:rsid w:val="00424328"/>
    <w:rsid w:val="00430104"/>
    <w:rsid w:val="00431853"/>
    <w:rsid w:val="004523D3"/>
    <w:rsid w:val="00455D5B"/>
    <w:rsid w:val="00456A7B"/>
    <w:rsid w:val="00456D98"/>
    <w:rsid w:val="00460469"/>
    <w:rsid w:val="0046160C"/>
    <w:rsid w:val="00467C2B"/>
    <w:rsid w:val="004706FD"/>
    <w:rsid w:val="00477B98"/>
    <w:rsid w:val="00480D3A"/>
    <w:rsid w:val="00485016"/>
    <w:rsid w:val="004869F3"/>
    <w:rsid w:val="00492F30"/>
    <w:rsid w:val="004975C3"/>
    <w:rsid w:val="004A0CF9"/>
    <w:rsid w:val="004A0D89"/>
    <w:rsid w:val="004B29C3"/>
    <w:rsid w:val="004B3577"/>
    <w:rsid w:val="004C118A"/>
    <w:rsid w:val="004C2821"/>
    <w:rsid w:val="004C2B11"/>
    <w:rsid w:val="004D0CFF"/>
    <w:rsid w:val="004D3C1E"/>
    <w:rsid w:val="004D675B"/>
    <w:rsid w:val="004D7B56"/>
    <w:rsid w:val="004E2BCA"/>
    <w:rsid w:val="004E5113"/>
    <w:rsid w:val="004E66FC"/>
    <w:rsid w:val="004E7D81"/>
    <w:rsid w:val="004F15AB"/>
    <w:rsid w:val="004F3736"/>
    <w:rsid w:val="004F4062"/>
    <w:rsid w:val="004F4471"/>
    <w:rsid w:val="004F6487"/>
    <w:rsid w:val="00500671"/>
    <w:rsid w:val="00501A79"/>
    <w:rsid w:val="00503E91"/>
    <w:rsid w:val="00504C3D"/>
    <w:rsid w:val="00504FB9"/>
    <w:rsid w:val="00507D6F"/>
    <w:rsid w:val="005147D0"/>
    <w:rsid w:val="00517A21"/>
    <w:rsid w:val="00520E0A"/>
    <w:rsid w:val="00521ED1"/>
    <w:rsid w:val="005312CD"/>
    <w:rsid w:val="005314BD"/>
    <w:rsid w:val="00531AE4"/>
    <w:rsid w:val="00537F06"/>
    <w:rsid w:val="00540504"/>
    <w:rsid w:val="00540940"/>
    <w:rsid w:val="00545B10"/>
    <w:rsid w:val="00554379"/>
    <w:rsid w:val="005549A9"/>
    <w:rsid w:val="0055616A"/>
    <w:rsid w:val="00562E62"/>
    <w:rsid w:val="00570B6D"/>
    <w:rsid w:val="005729C3"/>
    <w:rsid w:val="00573EC0"/>
    <w:rsid w:val="00577051"/>
    <w:rsid w:val="005851BA"/>
    <w:rsid w:val="0058567D"/>
    <w:rsid w:val="00590466"/>
    <w:rsid w:val="005904D9"/>
    <w:rsid w:val="0059196F"/>
    <w:rsid w:val="00597666"/>
    <w:rsid w:val="00597BFC"/>
    <w:rsid w:val="005A0586"/>
    <w:rsid w:val="005A3761"/>
    <w:rsid w:val="005A3B6C"/>
    <w:rsid w:val="005A6956"/>
    <w:rsid w:val="005B4514"/>
    <w:rsid w:val="005B491B"/>
    <w:rsid w:val="005B4E00"/>
    <w:rsid w:val="005B536D"/>
    <w:rsid w:val="005B5BAE"/>
    <w:rsid w:val="005B7309"/>
    <w:rsid w:val="005C2701"/>
    <w:rsid w:val="005C59EB"/>
    <w:rsid w:val="005D021A"/>
    <w:rsid w:val="005D6FE2"/>
    <w:rsid w:val="005E1BF1"/>
    <w:rsid w:val="005E2DBA"/>
    <w:rsid w:val="005E3465"/>
    <w:rsid w:val="005E4232"/>
    <w:rsid w:val="00600E48"/>
    <w:rsid w:val="00600E60"/>
    <w:rsid w:val="00607A2B"/>
    <w:rsid w:val="0061038E"/>
    <w:rsid w:val="00610BC5"/>
    <w:rsid w:val="00612340"/>
    <w:rsid w:val="00617A52"/>
    <w:rsid w:val="00621213"/>
    <w:rsid w:val="006237AF"/>
    <w:rsid w:val="0062381D"/>
    <w:rsid w:val="0062489F"/>
    <w:rsid w:val="0062569E"/>
    <w:rsid w:val="00626B1B"/>
    <w:rsid w:val="00627E58"/>
    <w:rsid w:val="0063060C"/>
    <w:rsid w:val="00632BC7"/>
    <w:rsid w:val="006468C5"/>
    <w:rsid w:val="0065388B"/>
    <w:rsid w:val="00664D53"/>
    <w:rsid w:val="00666076"/>
    <w:rsid w:val="00671B80"/>
    <w:rsid w:val="0068045F"/>
    <w:rsid w:val="0068258E"/>
    <w:rsid w:val="006878A5"/>
    <w:rsid w:val="006900CD"/>
    <w:rsid w:val="0069419B"/>
    <w:rsid w:val="006A1252"/>
    <w:rsid w:val="006A3F3C"/>
    <w:rsid w:val="006B04F7"/>
    <w:rsid w:val="006B0F27"/>
    <w:rsid w:val="006B23A1"/>
    <w:rsid w:val="006B34F7"/>
    <w:rsid w:val="006B3CFD"/>
    <w:rsid w:val="006B5507"/>
    <w:rsid w:val="006B716B"/>
    <w:rsid w:val="006C03DE"/>
    <w:rsid w:val="006C3579"/>
    <w:rsid w:val="006D35C2"/>
    <w:rsid w:val="006D61D2"/>
    <w:rsid w:val="006E4142"/>
    <w:rsid w:val="006E47F4"/>
    <w:rsid w:val="006E5374"/>
    <w:rsid w:val="006E71CD"/>
    <w:rsid w:val="006F0769"/>
    <w:rsid w:val="006F0ED4"/>
    <w:rsid w:val="006F6226"/>
    <w:rsid w:val="00700F27"/>
    <w:rsid w:val="007048DC"/>
    <w:rsid w:val="00706B9C"/>
    <w:rsid w:val="007237AF"/>
    <w:rsid w:val="00730270"/>
    <w:rsid w:val="00736592"/>
    <w:rsid w:val="0074625C"/>
    <w:rsid w:val="00750FAF"/>
    <w:rsid w:val="007526F9"/>
    <w:rsid w:val="00755CDD"/>
    <w:rsid w:val="00762E3F"/>
    <w:rsid w:val="0076581C"/>
    <w:rsid w:val="00766BF9"/>
    <w:rsid w:val="00767DD1"/>
    <w:rsid w:val="00770289"/>
    <w:rsid w:val="007716B6"/>
    <w:rsid w:val="00775689"/>
    <w:rsid w:val="00775B5F"/>
    <w:rsid w:val="007774F0"/>
    <w:rsid w:val="00781DBB"/>
    <w:rsid w:val="00783FBC"/>
    <w:rsid w:val="007876D3"/>
    <w:rsid w:val="007905C4"/>
    <w:rsid w:val="007924EE"/>
    <w:rsid w:val="00794FEC"/>
    <w:rsid w:val="0079545D"/>
    <w:rsid w:val="007A123A"/>
    <w:rsid w:val="007A5DC4"/>
    <w:rsid w:val="007A6234"/>
    <w:rsid w:val="007B131C"/>
    <w:rsid w:val="007C3234"/>
    <w:rsid w:val="007C41D2"/>
    <w:rsid w:val="007C470B"/>
    <w:rsid w:val="007D414A"/>
    <w:rsid w:val="007D53FC"/>
    <w:rsid w:val="007D6741"/>
    <w:rsid w:val="007E10CD"/>
    <w:rsid w:val="007F14DA"/>
    <w:rsid w:val="007F220E"/>
    <w:rsid w:val="007F5712"/>
    <w:rsid w:val="008019B8"/>
    <w:rsid w:val="008028DB"/>
    <w:rsid w:val="008113E4"/>
    <w:rsid w:val="00812B0C"/>
    <w:rsid w:val="00812CBC"/>
    <w:rsid w:val="00814538"/>
    <w:rsid w:val="0081481A"/>
    <w:rsid w:val="008166FA"/>
    <w:rsid w:val="00817EDD"/>
    <w:rsid w:val="00817F2E"/>
    <w:rsid w:val="008207D3"/>
    <w:rsid w:val="00823F14"/>
    <w:rsid w:val="00826886"/>
    <w:rsid w:val="00835600"/>
    <w:rsid w:val="0084274E"/>
    <w:rsid w:val="00847497"/>
    <w:rsid w:val="008664D2"/>
    <w:rsid w:val="008667CC"/>
    <w:rsid w:val="00870CB0"/>
    <w:rsid w:val="008801F2"/>
    <w:rsid w:val="00882FE5"/>
    <w:rsid w:val="00883EEA"/>
    <w:rsid w:val="00887341"/>
    <w:rsid w:val="008875FA"/>
    <w:rsid w:val="00890BA0"/>
    <w:rsid w:val="00892998"/>
    <w:rsid w:val="00893DB3"/>
    <w:rsid w:val="00895052"/>
    <w:rsid w:val="00895C6A"/>
    <w:rsid w:val="008A0824"/>
    <w:rsid w:val="008A2C9D"/>
    <w:rsid w:val="008A5AB1"/>
    <w:rsid w:val="008B172E"/>
    <w:rsid w:val="008B19AD"/>
    <w:rsid w:val="008B1E7A"/>
    <w:rsid w:val="008B43FB"/>
    <w:rsid w:val="008B4B7B"/>
    <w:rsid w:val="008B5149"/>
    <w:rsid w:val="008B73AF"/>
    <w:rsid w:val="008C557B"/>
    <w:rsid w:val="008C6F65"/>
    <w:rsid w:val="008C7436"/>
    <w:rsid w:val="008C7575"/>
    <w:rsid w:val="008D1478"/>
    <w:rsid w:val="008D3C1A"/>
    <w:rsid w:val="008D4E8E"/>
    <w:rsid w:val="008D75D0"/>
    <w:rsid w:val="008E49EA"/>
    <w:rsid w:val="008E6096"/>
    <w:rsid w:val="008E7C45"/>
    <w:rsid w:val="008F1DAA"/>
    <w:rsid w:val="008F244D"/>
    <w:rsid w:val="00915090"/>
    <w:rsid w:val="00924412"/>
    <w:rsid w:val="009256CA"/>
    <w:rsid w:val="00925856"/>
    <w:rsid w:val="009312CE"/>
    <w:rsid w:val="009329F7"/>
    <w:rsid w:val="00933800"/>
    <w:rsid w:val="009347AE"/>
    <w:rsid w:val="009377E5"/>
    <w:rsid w:val="009420EA"/>
    <w:rsid w:val="0094289E"/>
    <w:rsid w:val="0094386C"/>
    <w:rsid w:val="00946523"/>
    <w:rsid w:val="0094709C"/>
    <w:rsid w:val="00950B6A"/>
    <w:rsid w:val="009561FF"/>
    <w:rsid w:val="0095679F"/>
    <w:rsid w:val="00960A34"/>
    <w:rsid w:val="00961DED"/>
    <w:rsid w:val="009638FB"/>
    <w:rsid w:val="0096445C"/>
    <w:rsid w:val="00972EB4"/>
    <w:rsid w:val="00985E09"/>
    <w:rsid w:val="00987AC4"/>
    <w:rsid w:val="00987B6C"/>
    <w:rsid w:val="009A256F"/>
    <w:rsid w:val="009A2AA4"/>
    <w:rsid w:val="009A4B71"/>
    <w:rsid w:val="009B093B"/>
    <w:rsid w:val="009B23B5"/>
    <w:rsid w:val="009B46DD"/>
    <w:rsid w:val="009B5EEC"/>
    <w:rsid w:val="009C05E6"/>
    <w:rsid w:val="009C0887"/>
    <w:rsid w:val="009C3C63"/>
    <w:rsid w:val="009C4908"/>
    <w:rsid w:val="009C6CEB"/>
    <w:rsid w:val="009D2550"/>
    <w:rsid w:val="009E09D8"/>
    <w:rsid w:val="009E2017"/>
    <w:rsid w:val="009E70A0"/>
    <w:rsid w:val="009F28D6"/>
    <w:rsid w:val="009F3704"/>
    <w:rsid w:val="00A00F6B"/>
    <w:rsid w:val="00A02175"/>
    <w:rsid w:val="00A06DC7"/>
    <w:rsid w:val="00A10AC9"/>
    <w:rsid w:val="00A16501"/>
    <w:rsid w:val="00A22EEB"/>
    <w:rsid w:val="00A236D5"/>
    <w:rsid w:val="00A2379E"/>
    <w:rsid w:val="00A30EDD"/>
    <w:rsid w:val="00A32D88"/>
    <w:rsid w:val="00A35C60"/>
    <w:rsid w:val="00A50EF8"/>
    <w:rsid w:val="00A61A8F"/>
    <w:rsid w:val="00A62EA6"/>
    <w:rsid w:val="00A65A24"/>
    <w:rsid w:val="00A679D6"/>
    <w:rsid w:val="00A72E37"/>
    <w:rsid w:val="00A86518"/>
    <w:rsid w:val="00A90339"/>
    <w:rsid w:val="00AA2A50"/>
    <w:rsid w:val="00AA3856"/>
    <w:rsid w:val="00AB10AA"/>
    <w:rsid w:val="00AB115B"/>
    <w:rsid w:val="00AB4120"/>
    <w:rsid w:val="00AB42BB"/>
    <w:rsid w:val="00AB7810"/>
    <w:rsid w:val="00AB7974"/>
    <w:rsid w:val="00AC2B4A"/>
    <w:rsid w:val="00AC4D74"/>
    <w:rsid w:val="00AD32FF"/>
    <w:rsid w:val="00AF7D0A"/>
    <w:rsid w:val="00B006A5"/>
    <w:rsid w:val="00B01415"/>
    <w:rsid w:val="00B029C2"/>
    <w:rsid w:val="00B13151"/>
    <w:rsid w:val="00B14B5B"/>
    <w:rsid w:val="00B260ED"/>
    <w:rsid w:val="00B30DBE"/>
    <w:rsid w:val="00B35DC6"/>
    <w:rsid w:val="00B40EFC"/>
    <w:rsid w:val="00B425E4"/>
    <w:rsid w:val="00B62C0A"/>
    <w:rsid w:val="00B7261D"/>
    <w:rsid w:val="00B73070"/>
    <w:rsid w:val="00B73E9F"/>
    <w:rsid w:val="00B76817"/>
    <w:rsid w:val="00B77CFF"/>
    <w:rsid w:val="00B81A99"/>
    <w:rsid w:val="00B86298"/>
    <w:rsid w:val="00B87338"/>
    <w:rsid w:val="00B94386"/>
    <w:rsid w:val="00BA05EE"/>
    <w:rsid w:val="00BA272F"/>
    <w:rsid w:val="00BA3595"/>
    <w:rsid w:val="00BA5B42"/>
    <w:rsid w:val="00BB2057"/>
    <w:rsid w:val="00BB623D"/>
    <w:rsid w:val="00BC270B"/>
    <w:rsid w:val="00BC3C81"/>
    <w:rsid w:val="00BC431F"/>
    <w:rsid w:val="00BC47D9"/>
    <w:rsid w:val="00BC585D"/>
    <w:rsid w:val="00BC61BB"/>
    <w:rsid w:val="00BD1B52"/>
    <w:rsid w:val="00BE3E20"/>
    <w:rsid w:val="00BE63A3"/>
    <w:rsid w:val="00BE67B1"/>
    <w:rsid w:val="00BE7A00"/>
    <w:rsid w:val="00BE7FB9"/>
    <w:rsid w:val="00BF0920"/>
    <w:rsid w:val="00BF5D4E"/>
    <w:rsid w:val="00BF6282"/>
    <w:rsid w:val="00C03F8C"/>
    <w:rsid w:val="00C12026"/>
    <w:rsid w:val="00C14245"/>
    <w:rsid w:val="00C16BEA"/>
    <w:rsid w:val="00C21370"/>
    <w:rsid w:val="00C22570"/>
    <w:rsid w:val="00C26F3F"/>
    <w:rsid w:val="00C271BE"/>
    <w:rsid w:val="00C35647"/>
    <w:rsid w:val="00C359FC"/>
    <w:rsid w:val="00C44C24"/>
    <w:rsid w:val="00C46D42"/>
    <w:rsid w:val="00C5131C"/>
    <w:rsid w:val="00C525E6"/>
    <w:rsid w:val="00C53B5F"/>
    <w:rsid w:val="00C54A45"/>
    <w:rsid w:val="00C54D4B"/>
    <w:rsid w:val="00C57EB8"/>
    <w:rsid w:val="00C65436"/>
    <w:rsid w:val="00C70832"/>
    <w:rsid w:val="00C72B14"/>
    <w:rsid w:val="00C768CD"/>
    <w:rsid w:val="00C86D11"/>
    <w:rsid w:val="00C92BA8"/>
    <w:rsid w:val="00C947F7"/>
    <w:rsid w:val="00C95796"/>
    <w:rsid w:val="00C95C24"/>
    <w:rsid w:val="00C97DA0"/>
    <w:rsid w:val="00CA01EC"/>
    <w:rsid w:val="00CA24E9"/>
    <w:rsid w:val="00CA3A26"/>
    <w:rsid w:val="00CA4BA0"/>
    <w:rsid w:val="00CB4BAD"/>
    <w:rsid w:val="00CC19B2"/>
    <w:rsid w:val="00CC24E2"/>
    <w:rsid w:val="00CC290C"/>
    <w:rsid w:val="00CD041A"/>
    <w:rsid w:val="00CD0949"/>
    <w:rsid w:val="00CD1CD4"/>
    <w:rsid w:val="00CD3D6D"/>
    <w:rsid w:val="00CD4813"/>
    <w:rsid w:val="00CD737C"/>
    <w:rsid w:val="00CE3812"/>
    <w:rsid w:val="00CE418B"/>
    <w:rsid w:val="00CE7C3E"/>
    <w:rsid w:val="00CF2D62"/>
    <w:rsid w:val="00CF3235"/>
    <w:rsid w:val="00CF34DB"/>
    <w:rsid w:val="00CF3D6B"/>
    <w:rsid w:val="00CF6643"/>
    <w:rsid w:val="00CF75F6"/>
    <w:rsid w:val="00CF7DFB"/>
    <w:rsid w:val="00D1200A"/>
    <w:rsid w:val="00D15D28"/>
    <w:rsid w:val="00D17E87"/>
    <w:rsid w:val="00D330F8"/>
    <w:rsid w:val="00D4086C"/>
    <w:rsid w:val="00D42561"/>
    <w:rsid w:val="00D500DA"/>
    <w:rsid w:val="00D56F4A"/>
    <w:rsid w:val="00D63A27"/>
    <w:rsid w:val="00D63FFE"/>
    <w:rsid w:val="00D66E5F"/>
    <w:rsid w:val="00D66F98"/>
    <w:rsid w:val="00D732CD"/>
    <w:rsid w:val="00D734E4"/>
    <w:rsid w:val="00D8028E"/>
    <w:rsid w:val="00D831AA"/>
    <w:rsid w:val="00D83F88"/>
    <w:rsid w:val="00D879AA"/>
    <w:rsid w:val="00D94220"/>
    <w:rsid w:val="00DA2E7F"/>
    <w:rsid w:val="00DA5742"/>
    <w:rsid w:val="00DA60C0"/>
    <w:rsid w:val="00DA65C1"/>
    <w:rsid w:val="00DB2A22"/>
    <w:rsid w:val="00DB5C19"/>
    <w:rsid w:val="00DC0BCE"/>
    <w:rsid w:val="00DC1785"/>
    <w:rsid w:val="00DC1860"/>
    <w:rsid w:val="00DC2627"/>
    <w:rsid w:val="00DC2889"/>
    <w:rsid w:val="00DC3EF1"/>
    <w:rsid w:val="00DD1DDD"/>
    <w:rsid w:val="00DD5E3D"/>
    <w:rsid w:val="00DE0707"/>
    <w:rsid w:val="00DE26D7"/>
    <w:rsid w:val="00DE50D3"/>
    <w:rsid w:val="00DE6317"/>
    <w:rsid w:val="00DE7E2D"/>
    <w:rsid w:val="00DF1B27"/>
    <w:rsid w:val="00DF5A37"/>
    <w:rsid w:val="00E02987"/>
    <w:rsid w:val="00E12664"/>
    <w:rsid w:val="00E12A40"/>
    <w:rsid w:val="00E13D2E"/>
    <w:rsid w:val="00E153BA"/>
    <w:rsid w:val="00E20248"/>
    <w:rsid w:val="00E2515B"/>
    <w:rsid w:val="00E26CCE"/>
    <w:rsid w:val="00E31D33"/>
    <w:rsid w:val="00E341C9"/>
    <w:rsid w:val="00E36605"/>
    <w:rsid w:val="00E36745"/>
    <w:rsid w:val="00E44365"/>
    <w:rsid w:val="00E47914"/>
    <w:rsid w:val="00E54194"/>
    <w:rsid w:val="00E62EF1"/>
    <w:rsid w:val="00E6708C"/>
    <w:rsid w:val="00E71DAC"/>
    <w:rsid w:val="00E739BD"/>
    <w:rsid w:val="00E87578"/>
    <w:rsid w:val="00E93E79"/>
    <w:rsid w:val="00E97F7A"/>
    <w:rsid w:val="00EA22F4"/>
    <w:rsid w:val="00EA59E3"/>
    <w:rsid w:val="00EA5C85"/>
    <w:rsid w:val="00EB2FC9"/>
    <w:rsid w:val="00EB4E9F"/>
    <w:rsid w:val="00EB531A"/>
    <w:rsid w:val="00EB57AC"/>
    <w:rsid w:val="00EB60AE"/>
    <w:rsid w:val="00EB64FF"/>
    <w:rsid w:val="00EB7857"/>
    <w:rsid w:val="00ED0FCF"/>
    <w:rsid w:val="00ED4363"/>
    <w:rsid w:val="00ED47DB"/>
    <w:rsid w:val="00ED5E78"/>
    <w:rsid w:val="00EE0E4C"/>
    <w:rsid w:val="00EE44C5"/>
    <w:rsid w:val="00EE55A0"/>
    <w:rsid w:val="00EE75BD"/>
    <w:rsid w:val="00EF6FA5"/>
    <w:rsid w:val="00F06317"/>
    <w:rsid w:val="00F06516"/>
    <w:rsid w:val="00F12A91"/>
    <w:rsid w:val="00F12C96"/>
    <w:rsid w:val="00F16EDE"/>
    <w:rsid w:val="00F21B50"/>
    <w:rsid w:val="00F21CC6"/>
    <w:rsid w:val="00F23AFF"/>
    <w:rsid w:val="00F24FCC"/>
    <w:rsid w:val="00F32BBA"/>
    <w:rsid w:val="00F33B12"/>
    <w:rsid w:val="00F36C7A"/>
    <w:rsid w:val="00F3769B"/>
    <w:rsid w:val="00F4079B"/>
    <w:rsid w:val="00F43970"/>
    <w:rsid w:val="00F5642D"/>
    <w:rsid w:val="00F665B3"/>
    <w:rsid w:val="00F721F1"/>
    <w:rsid w:val="00F737D3"/>
    <w:rsid w:val="00F74E46"/>
    <w:rsid w:val="00F751F3"/>
    <w:rsid w:val="00F75B99"/>
    <w:rsid w:val="00F76784"/>
    <w:rsid w:val="00F8597F"/>
    <w:rsid w:val="00F87076"/>
    <w:rsid w:val="00F90BC6"/>
    <w:rsid w:val="00F95B87"/>
    <w:rsid w:val="00FA5943"/>
    <w:rsid w:val="00FB18B2"/>
    <w:rsid w:val="00FB478F"/>
    <w:rsid w:val="00FB4D57"/>
    <w:rsid w:val="00FC081A"/>
    <w:rsid w:val="00FC0C57"/>
    <w:rsid w:val="00FC1B03"/>
    <w:rsid w:val="00FD07B7"/>
    <w:rsid w:val="00FD2AE2"/>
    <w:rsid w:val="00FE009F"/>
    <w:rsid w:val="00FE72B3"/>
    <w:rsid w:val="00FF2295"/>
    <w:rsid w:val="00FF417E"/>
    <w:rsid w:val="00FF440E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9E177-076E-4118-9D2A-C255D77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2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622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4328"/>
    <w:pPr>
      <w:keepNext/>
      <w:framePr w:w="3766" w:h="1440" w:hSpace="180" w:wrap="auto" w:vAnchor="text" w:hAnchor="page" w:x="7260" w:y="1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22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4328"/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F562C"/>
    <w:pPr>
      <w:widowControl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6F622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6F6226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2F30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6">
    <w:name w:val="List Paragraph"/>
    <w:basedOn w:val="a"/>
    <w:uiPriority w:val="99"/>
    <w:qFormat/>
    <w:rsid w:val="00492F30"/>
    <w:pPr>
      <w:ind w:left="720"/>
    </w:pPr>
    <w:rPr>
      <w:sz w:val="28"/>
      <w:szCs w:val="28"/>
    </w:rPr>
  </w:style>
  <w:style w:type="character" w:styleId="a7">
    <w:name w:val="Hyperlink"/>
    <w:basedOn w:val="a0"/>
    <w:uiPriority w:val="99"/>
    <w:rsid w:val="00DC1860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DC1860"/>
    <w:rPr>
      <w:color w:val="800080"/>
      <w:u w:val="single"/>
    </w:rPr>
  </w:style>
  <w:style w:type="paragraph" w:customStyle="1" w:styleId="1">
    <w:name w:val="Без интервала1"/>
    <w:uiPriority w:val="99"/>
    <w:rsid w:val="00DC186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basedOn w:val="a0"/>
    <w:link w:val="41"/>
    <w:uiPriority w:val="99"/>
    <w:locked/>
    <w:rsid w:val="001A2EBD"/>
    <w:rPr>
      <w:rFonts w:eastAsia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9"/>
    <w:uiPriority w:val="99"/>
    <w:rsid w:val="001A2EBD"/>
    <w:pPr>
      <w:widowControl w:val="0"/>
      <w:shd w:val="clear" w:color="auto" w:fill="FFFFFF"/>
      <w:spacing w:before="720" w:after="720" w:line="240" w:lineRule="atLeast"/>
    </w:pPr>
    <w:rPr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DD1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1DDD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DD1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D1DDD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876D3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"/>
    <w:basedOn w:val="a"/>
    <w:locked/>
    <w:rsid w:val="007876D3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hl">
    <w:name w:val="hl"/>
    <w:basedOn w:val="a0"/>
    <w:rsid w:val="00A35C60"/>
  </w:style>
  <w:style w:type="paragraph" w:styleId="af0">
    <w:name w:val="Balloon Text"/>
    <w:basedOn w:val="a"/>
    <w:link w:val="af1"/>
    <w:uiPriority w:val="99"/>
    <w:semiHidden/>
    <w:unhideWhenUsed/>
    <w:rsid w:val="0038277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2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1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5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m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D475-6D36-4DC7-9AFA-16D4BAC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2019-08-20T09:20:00Z</cp:lastPrinted>
  <dcterms:created xsi:type="dcterms:W3CDTF">2019-10-21T09:38:00Z</dcterms:created>
  <dcterms:modified xsi:type="dcterms:W3CDTF">2019-11-12T08:09:00Z</dcterms:modified>
</cp:coreProperties>
</file>